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F15" w:rsidRPr="001B4647" w:rsidRDefault="00292F15" w:rsidP="00D967B7">
      <w:pPr>
        <w:spacing w:line="48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  <w:lang w:val="pt-BR"/>
        </w:rPr>
      </w:pPr>
      <w:r w:rsidRPr="00292F15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pt-BR"/>
        </w:rPr>
        <w:t>Título:</w:t>
      </w:r>
      <w:r w:rsidR="001B464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pt-BR"/>
        </w:rPr>
        <w:t xml:space="preserve"> </w:t>
      </w:r>
      <w:r w:rsidR="001B4647" w:rsidRPr="001B4647">
        <w:rPr>
          <w:rFonts w:ascii="Arial" w:hAnsi="Arial" w:cs="Arial"/>
          <w:color w:val="111111"/>
          <w:sz w:val="24"/>
          <w:szCs w:val="24"/>
          <w:shd w:val="clear" w:color="auto" w:fill="FFFFFF"/>
          <w:lang w:val="pt-BR"/>
        </w:rPr>
        <w:t xml:space="preserve">Análise do sistema de captação de água com enfoque no rebaixamento do </w:t>
      </w:r>
      <w:r w:rsidR="00977ED4" w:rsidRPr="00990C6D">
        <w:rPr>
          <w:rFonts w:ascii="Arial" w:hAnsi="Arial" w:cs="Arial"/>
          <w:color w:val="FF0000"/>
          <w:sz w:val="24"/>
          <w:szCs w:val="24"/>
          <w:shd w:val="clear" w:color="auto" w:fill="FFFFFF"/>
          <w:lang w:val="pt-BR"/>
        </w:rPr>
        <w:t>nível dinâmico</w:t>
      </w:r>
      <w:r w:rsidR="00977ED4">
        <w:rPr>
          <w:rFonts w:ascii="Arial" w:hAnsi="Arial" w:cs="Arial"/>
          <w:color w:val="111111"/>
          <w:sz w:val="24"/>
          <w:szCs w:val="24"/>
          <w:shd w:val="clear" w:color="auto" w:fill="FFFFFF"/>
          <w:lang w:val="pt-BR"/>
        </w:rPr>
        <w:t xml:space="preserve"> </w:t>
      </w:r>
      <w:r w:rsidR="001B4647" w:rsidRPr="001B4647">
        <w:rPr>
          <w:rFonts w:ascii="Arial" w:hAnsi="Arial" w:cs="Arial"/>
          <w:color w:val="111111"/>
          <w:sz w:val="24"/>
          <w:szCs w:val="24"/>
          <w:shd w:val="clear" w:color="auto" w:fill="FFFFFF"/>
          <w:lang w:val="pt-BR"/>
        </w:rPr>
        <w:t>dos poços da cidade de São Carlos-SP</w:t>
      </w:r>
    </w:p>
    <w:p w:rsidR="005C3FFA" w:rsidRPr="00447EFC" w:rsidRDefault="00292F15" w:rsidP="005C3FFA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en-US"/>
        </w:rPr>
      </w:pPr>
      <w:r w:rsidRPr="001B464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n-US"/>
        </w:rPr>
        <w:t>Tittle:</w:t>
      </w:r>
      <w:r w:rsidR="001B4647" w:rsidRPr="001B464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="005C3FFA" w:rsidRPr="00E35F73">
        <w:rPr>
          <w:rFonts w:ascii="Arial" w:hAnsi="Arial" w:cs="Arial"/>
          <w:noProof/>
          <w:color w:val="111111"/>
          <w:sz w:val="24"/>
          <w:szCs w:val="24"/>
          <w:shd w:val="clear" w:color="auto" w:fill="FFFFFF"/>
          <w:lang w:val="en-US"/>
        </w:rPr>
        <w:t xml:space="preserve">Water supply system evaluation with approach in the lowering of the </w:t>
      </w:r>
      <w:r w:rsidR="00306BDF" w:rsidRPr="00306BDF">
        <w:rPr>
          <w:rFonts w:ascii="Arial" w:hAnsi="Arial" w:cs="Arial"/>
          <w:noProof/>
          <w:color w:val="FF0000"/>
          <w:sz w:val="24"/>
          <w:szCs w:val="24"/>
          <w:shd w:val="clear" w:color="auto" w:fill="FFFFFF"/>
          <w:lang w:val="en-US"/>
        </w:rPr>
        <w:t>dynamic</w:t>
      </w:r>
      <w:r w:rsidR="00306BDF">
        <w:rPr>
          <w:rFonts w:ascii="Arial" w:hAnsi="Arial" w:cs="Arial"/>
          <w:noProof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="005C3FFA" w:rsidRPr="00E35F73">
        <w:rPr>
          <w:rFonts w:ascii="Arial" w:hAnsi="Arial" w:cs="Arial"/>
          <w:noProof/>
          <w:color w:val="111111"/>
          <w:sz w:val="24"/>
          <w:szCs w:val="24"/>
          <w:shd w:val="clear" w:color="auto" w:fill="FFFFFF"/>
          <w:lang w:val="en-US"/>
        </w:rPr>
        <w:t>groundwater levels of the wells of the São Carlos city - Brazil</w:t>
      </w:r>
    </w:p>
    <w:p w:rsidR="008C249C" w:rsidRPr="00D920C2" w:rsidRDefault="0096429D" w:rsidP="00D967B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D920C2">
        <w:rPr>
          <w:rFonts w:ascii="Arial" w:hAnsi="Arial" w:cs="Arial"/>
          <w:b/>
          <w:sz w:val="24"/>
          <w:szCs w:val="24"/>
          <w:lang w:val="pt-BR"/>
        </w:rPr>
        <w:t>Resumo:</w:t>
      </w:r>
    </w:p>
    <w:p w:rsidR="0096429D" w:rsidRPr="00292F15" w:rsidRDefault="002E6E99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</w:t>
      </w:r>
      <w:r w:rsidRPr="00CB6537">
        <w:rPr>
          <w:rFonts w:ascii="Arial" w:hAnsi="Arial" w:cs="Arial"/>
          <w:sz w:val="24"/>
          <w:szCs w:val="24"/>
          <w:lang w:val="pt-BR"/>
        </w:rPr>
        <w:t>o estado de São Paulo</w:t>
      </w:r>
      <w:r w:rsidR="00B242F3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CB6537">
        <w:rPr>
          <w:rFonts w:ascii="Arial" w:hAnsi="Arial" w:cs="Arial"/>
          <w:sz w:val="24"/>
          <w:szCs w:val="24"/>
          <w:lang w:val="pt-BR"/>
        </w:rPr>
        <w:t>nos últimos anos</w:t>
      </w:r>
      <w:r w:rsidR="00B242F3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há uma </w:t>
      </w:r>
      <w:r w:rsidR="00A51FC2" w:rsidRPr="00CB6537">
        <w:rPr>
          <w:rFonts w:ascii="Arial" w:hAnsi="Arial" w:cs="Arial"/>
          <w:sz w:val="24"/>
          <w:szCs w:val="24"/>
          <w:lang w:val="pt-BR"/>
        </w:rPr>
        <w:t>crescente preferência ao uso da ág</w:t>
      </w:r>
      <w:r w:rsidR="00254449">
        <w:rPr>
          <w:rFonts w:ascii="Arial" w:hAnsi="Arial" w:cs="Arial"/>
          <w:sz w:val="24"/>
          <w:szCs w:val="24"/>
          <w:lang w:val="pt-BR"/>
        </w:rPr>
        <w:t>ua proveniente de poços</w:t>
      </w:r>
      <w:r w:rsidR="00A51FC2" w:rsidRPr="00CB6537">
        <w:rPr>
          <w:rFonts w:ascii="Arial" w:hAnsi="Arial" w:cs="Arial"/>
          <w:sz w:val="24"/>
          <w:szCs w:val="24"/>
          <w:lang w:val="pt-BR"/>
        </w:rPr>
        <w:t xml:space="preserve"> para o abastecimento público. Isso </w:t>
      </w:r>
      <w:r w:rsidR="005C3FFA" w:rsidRPr="00CB6537">
        <w:rPr>
          <w:rFonts w:ascii="Arial" w:hAnsi="Arial" w:cs="Arial"/>
          <w:sz w:val="24"/>
          <w:szCs w:val="24"/>
          <w:lang w:val="pt-BR"/>
        </w:rPr>
        <w:t>se deve</w:t>
      </w:r>
      <w:r w:rsidR="00A51FC2" w:rsidRPr="00CB6537">
        <w:rPr>
          <w:rFonts w:ascii="Arial" w:hAnsi="Arial" w:cs="Arial"/>
          <w:sz w:val="24"/>
          <w:szCs w:val="24"/>
          <w:lang w:val="pt-BR"/>
        </w:rPr>
        <w:t xml:space="preserve"> a diminuição dos custos de bombeamento</w:t>
      </w:r>
      <w:r w:rsidR="00990C6D">
        <w:rPr>
          <w:rFonts w:ascii="Arial" w:hAnsi="Arial" w:cs="Arial"/>
          <w:sz w:val="24"/>
          <w:szCs w:val="24"/>
          <w:lang w:val="pt-BR"/>
        </w:rPr>
        <w:t xml:space="preserve"> d</w:t>
      </w:r>
      <w:r w:rsidR="00410B25">
        <w:rPr>
          <w:rFonts w:ascii="Arial" w:hAnsi="Arial" w:cs="Arial"/>
          <w:sz w:val="24"/>
          <w:szCs w:val="24"/>
          <w:lang w:val="pt-BR"/>
        </w:rPr>
        <w:t>a</w:t>
      </w:r>
      <w:r w:rsidR="00990C6D">
        <w:rPr>
          <w:rFonts w:ascii="Arial" w:hAnsi="Arial" w:cs="Arial"/>
          <w:sz w:val="24"/>
          <w:szCs w:val="24"/>
          <w:lang w:val="pt-BR"/>
        </w:rPr>
        <w:t xml:space="preserve"> </w:t>
      </w:r>
      <w:r w:rsidR="00990C6D" w:rsidRPr="00990C6D">
        <w:rPr>
          <w:rFonts w:ascii="Arial" w:hAnsi="Arial" w:cs="Arial"/>
          <w:color w:val="FF0000"/>
          <w:sz w:val="24"/>
          <w:szCs w:val="24"/>
          <w:lang w:val="pt-BR"/>
        </w:rPr>
        <w:t>água subterrânea</w:t>
      </w:r>
      <w:r w:rsidR="00A51FC2" w:rsidRPr="00CB6537">
        <w:rPr>
          <w:rFonts w:ascii="Arial" w:hAnsi="Arial" w:cs="Arial"/>
          <w:sz w:val="24"/>
          <w:szCs w:val="24"/>
          <w:lang w:val="pt-BR"/>
        </w:rPr>
        <w:t xml:space="preserve"> e a deterioração da qualidade das águas dos rios. Todavia</w:t>
      </w:r>
      <w:r w:rsidR="00306BDF">
        <w:rPr>
          <w:rFonts w:ascii="Arial" w:hAnsi="Arial" w:cs="Arial"/>
          <w:sz w:val="24"/>
          <w:szCs w:val="24"/>
          <w:lang w:val="pt-BR"/>
        </w:rPr>
        <w:t>,</w:t>
      </w:r>
      <w:r w:rsidR="00A51FC2" w:rsidRPr="00CB6537">
        <w:rPr>
          <w:rFonts w:ascii="Arial" w:hAnsi="Arial" w:cs="Arial"/>
          <w:sz w:val="24"/>
          <w:szCs w:val="24"/>
          <w:lang w:val="pt-BR"/>
        </w:rPr>
        <w:t xml:space="preserve"> esta decisão é geralmente realizada apenas com base em fatores econômicos.</w:t>
      </w:r>
      <w:r w:rsidR="008C249C" w:rsidRPr="00292F15">
        <w:rPr>
          <w:rFonts w:ascii="Arial" w:hAnsi="Arial" w:cs="Arial"/>
          <w:sz w:val="24"/>
          <w:szCs w:val="24"/>
          <w:lang w:val="pt-BR"/>
        </w:rPr>
        <w:t xml:space="preserve"> Para estudar a situação do sistema</w:t>
      </w:r>
      <w:r w:rsidR="00990C6D">
        <w:rPr>
          <w:rFonts w:ascii="Arial" w:hAnsi="Arial" w:cs="Arial"/>
          <w:sz w:val="24"/>
          <w:szCs w:val="24"/>
          <w:lang w:val="pt-BR"/>
        </w:rPr>
        <w:t xml:space="preserve"> </w:t>
      </w:r>
      <w:r w:rsidR="00990C6D" w:rsidRPr="00990C6D">
        <w:rPr>
          <w:rFonts w:ascii="Arial" w:hAnsi="Arial" w:cs="Arial"/>
          <w:color w:val="FF0000"/>
          <w:sz w:val="24"/>
          <w:szCs w:val="24"/>
          <w:lang w:val="pt-BR"/>
        </w:rPr>
        <w:t>de abastecimento d</w:t>
      </w:r>
      <w:r w:rsidR="00306BDF">
        <w:rPr>
          <w:rFonts w:ascii="Arial" w:hAnsi="Arial" w:cs="Arial"/>
          <w:color w:val="FF0000"/>
          <w:sz w:val="24"/>
          <w:szCs w:val="24"/>
          <w:lang w:val="pt-BR"/>
        </w:rPr>
        <w:t>a área urbana do município de</w:t>
      </w:r>
      <w:r w:rsidR="00990C6D" w:rsidRPr="00990C6D">
        <w:rPr>
          <w:rFonts w:ascii="Arial" w:hAnsi="Arial" w:cs="Arial"/>
          <w:color w:val="FF0000"/>
          <w:sz w:val="24"/>
          <w:szCs w:val="24"/>
          <w:lang w:val="pt-BR"/>
        </w:rPr>
        <w:t xml:space="preserve"> São </w:t>
      </w:r>
      <w:r w:rsidR="00990C6D">
        <w:rPr>
          <w:rFonts w:ascii="Arial" w:hAnsi="Arial" w:cs="Arial"/>
          <w:color w:val="FF0000"/>
          <w:sz w:val="24"/>
          <w:szCs w:val="24"/>
          <w:lang w:val="pt-BR"/>
        </w:rPr>
        <w:t>C</w:t>
      </w:r>
      <w:r w:rsidR="00990C6D" w:rsidRPr="00990C6D">
        <w:rPr>
          <w:rFonts w:ascii="Arial" w:hAnsi="Arial" w:cs="Arial"/>
          <w:color w:val="FF0000"/>
          <w:sz w:val="24"/>
          <w:szCs w:val="24"/>
          <w:lang w:val="pt-BR"/>
        </w:rPr>
        <w:t>arlos</w:t>
      </w:r>
      <w:r w:rsidR="00990C6D">
        <w:rPr>
          <w:rFonts w:ascii="Arial" w:hAnsi="Arial" w:cs="Arial"/>
          <w:sz w:val="24"/>
          <w:szCs w:val="24"/>
          <w:lang w:val="pt-BR"/>
        </w:rPr>
        <w:t>,</w:t>
      </w:r>
      <w:r w:rsidR="008C249C" w:rsidRPr="00292F15">
        <w:rPr>
          <w:rFonts w:ascii="Arial" w:hAnsi="Arial" w:cs="Arial"/>
          <w:sz w:val="24"/>
          <w:szCs w:val="24"/>
          <w:lang w:val="pt-BR"/>
        </w:rPr>
        <w:t xml:space="preserve"> foi desenvolvido um modelo matemático de otimização linear</w:t>
      </w:r>
      <w:r w:rsidR="00B242F3">
        <w:rPr>
          <w:rFonts w:ascii="Arial" w:hAnsi="Arial" w:cs="Arial"/>
          <w:sz w:val="24"/>
          <w:szCs w:val="24"/>
          <w:lang w:val="pt-BR"/>
        </w:rPr>
        <w:t xml:space="preserve"> inteira</w:t>
      </w:r>
      <w:r w:rsidR="008C249C" w:rsidRPr="00292F15">
        <w:rPr>
          <w:rFonts w:ascii="Arial" w:hAnsi="Arial" w:cs="Arial"/>
          <w:sz w:val="24"/>
          <w:szCs w:val="24"/>
          <w:lang w:val="pt-BR"/>
        </w:rPr>
        <w:t xml:space="preserve"> que </w:t>
      </w:r>
      <w:r w:rsidR="00B242F3">
        <w:rPr>
          <w:rFonts w:ascii="Arial" w:hAnsi="Arial" w:cs="Arial"/>
          <w:sz w:val="24"/>
          <w:szCs w:val="24"/>
          <w:lang w:val="pt-BR"/>
        </w:rPr>
        <w:t>considerou</w:t>
      </w:r>
      <w:r w:rsidR="008C249C" w:rsidRPr="00292F15">
        <w:rPr>
          <w:rFonts w:ascii="Arial" w:hAnsi="Arial" w:cs="Arial"/>
          <w:sz w:val="24"/>
          <w:szCs w:val="24"/>
          <w:lang w:val="pt-BR"/>
        </w:rPr>
        <w:t xml:space="preserve"> a captação e o rebaixamento do </w:t>
      </w:r>
      <w:r w:rsidR="00977ED4">
        <w:rPr>
          <w:rFonts w:ascii="Arial" w:hAnsi="Arial" w:cs="Arial"/>
          <w:sz w:val="24"/>
          <w:szCs w:val="24"/>
          <w:lang w:val="pt-BR"/>
        </w:rPr>
        <w:t xml:space="preserve">nível dinâmico </w:t>
      </w:r>
      <w:r w:rsidR="008C249C" w:rsidRPr="00292F15">
        <w:rPr>
          <w:rFonts w:ascii="Arial" w:hAnsi="Arial" w:cs="Arial"/>
          <w:sz w:val="24"/>
          <w:szCs w:val="24"/>
          <w:lang w:val="pt-BR"/>
        </w:rPr>
        <w:t xml:space="preserve">dos poços e a captação dos rios em um período de 30 anos. Para testar os modelos, foram </w:t>
      </w:r>
      <w:r w:rsidR="00A86C46">
        <w:rPr>
          <w:rFonts w:ascii="Arial" w:hAnsi="Arial" w:cs="Arial"/>
          <w:sz w:val="24"/>
          <w:szCs w:val="24"/>
          <w:lang w:val="pt-BR"/>
        </w:rPr>
        <w:t xml:space="preserve">gerados </w:t>
      </w:r>
      <w:r w:rsidR="00D8207A" w:rsidRPr="00D8207A">
        <w:rPr>
          <w:rFonts w:ascii="Arial" w:hAnsi="Arial" w:cs="Arial"/>
          <w:color w:val="FF0000"/>
          <w:sz w:val="24"/>
          <w:szCs w:val="24"/>
          <w:lang w:val="pt-BR"/>
        </w:rPr>
        <w:t>dois</w:t>
      </w:r>
      <w:r w:rsidR="00D8207A">
        <w:rPr>
          <w:rFonts w:ascii="Arial" w:hAnsi="Arial" w:cs="Arial"/>
          <w:sz w:val="24"/>
          <w:szCs w:val="24"/>
          <w:lang w:val="pt-BR"/>
        </w:rPr>
        <w:t xml:space="preserve"> </w:t>
      </w:r>
      <w:r w:rsidR="008C249C" w:rsidRPr="00292F15">
        <w:rPr>
          <w:rFonts w:ascii="Arial" w:hAnsi="Arial" w:cs="Arial"/>
          <w:sz w:val="24"/>
          <w:szCs w:val="24"/>
          <w:lang w:val="pt-BR"/>
        </w:rPr>
        <w:t>cenários considerando divers</w:t>
      </w:r>
      <w:r w:rsidR="00A432EB">
        <w:rPr>
          <w:rFonts w:ascii="Arial" w:hAnsi="Arial" w:cs="Arial"/>
          <w:sz w:val="24"/>
          <w:szCs w:val="24"/>
          <w:lang w:val="pt-BR"/>
        </w:rPr>
        <w:t>o</w:t>
      </w:r>
      <w:r w:rsidR="008C249C" w:rsidRPr="00292F15">
        <w:rPr>
          <w:rFonts w:ascii="Arial" w:hAnsi="Arial" w:cs="Arial"/>
          <w:sz w:val="24"/>
          <w:szCs w:val="24"/>
          <w:lang w:val="pt-BR"/>
        </w:rPr>
        <w:t>s</w:t>
      </w:r>
      <w:r w:rsidR="00A432EB">
        <w:rPr>
          <w:rFonts w:ascii="Arial" w:hAnsi="Arial" w:cs="Arial"/>
          <w:sz w:val="24"/>
          <w:szCs w:val="24"/>
          <w:lang w:val="pt-BR"/>
        </w:rPr>
        <w:t xml:space="preserve"> custos para o rebaixamento do nível</w:t>
      </w:r>
      <w:r w:rsidR="00D8207A">
        <w:rPr>
          <w:rFonts w:ascii="Arial" w:hAnsi="Arial" w:cs="Arial"/>
          <w:sz w:val="24"/>
          <w:szCs w:val="24"/>
          <w:lang w:val="pt-BR"/>
        </w:rPr>
        <w:t xml:space="preserve"> </w:t>
      </w:r>
      <w:r w:rsidR="00D8207A" w:rsidRPr="00D8207A">
        <w:rPr>
          <w:rFonts w:ascii="Arial" w:hAnsi="Arial" w:cs="Arial"/>
          <w:color w:val="FF0000"/>
          <w:sz w:val="24"/>
          <w:szCs w:val="24"/>
          <w:lang w:val="pt-BR"/>
        </w:rPr>
        <w:t>dinâmico</w:t>
      </w:r>
      <w:r w:rsidR="008C249C" w:rsidRPr="00292F15">
        <w:rPr>
          <w:rFonts w:ascii="Arial" w:hAnsi="Arial" w:cs="Arial"/>
          <w:sz w:val="24"/>
          <w:szCs w:val="24"/>
          <w:lang w:val="pt-BR"/>
        </w:rPr>
        <w:t>.</w:t>
      </w:r>
      <w:r w:rsidR="00D8207A">
        <w:rPr>
          <w:rFonts w:ascii="Arial" w:hAnsi="Arial" w:cs="Arial"/>
          <w:sz w:val="24"/>
          <w:szCs w:val="24"/>
          <w:lang w:val="pt-BR"/>
        </w:rPr>
        <w:t xml:space="preserve"> </w:t>
      </w:r>
      <w:bookmarkStart w:id="0" w:name="_Hlk23068880"/>
      <w:r w:rsidR="00D8207A" w:rsidRPr="00D8207A">
        <w:rPr>
          <w:rFonts w:ascii="Arial" w:hAnsi="Arial" w:cs="Arial"/>
          <w:color w:val="FF0000"/>
          <w:sz w:val="24"/>
          <w:szCs w:val="24"/>
          <w:lang w:val="pt-BR"/>
        </w:rPr>
        <w:t>Vale ressaltar que este trabalho apenas considerou o rebaixamento devido a superexplotação e não ponderou outros fatores como a influência entre os poços e as condições de recarga do aquífero</w:t>
      </w:r>
      <w:bookmarkEnd w:id="0"/>
      <w:r w:rsidR="00D8207A" w:rsidRPr="00D8207A">
        <w:rPr>
          <w:rFonts w:ascii="Arial" w:hAnsi="Arial" w:cs="Arial"/>
          <w:color w:val="FF0000"/>
          <w:sz w:val="24"/>
          <w:szCs w:val="24"/>
          <w:lang w:val="pt-BR"/>
        </w:rPr>
        <w:t xml:space="preserve">. </w:t>
      </w:r>
      <w:r w:rsidR="008C249C" w:rsidRPr="00292F15">
        <w:rPr>
          <w:rFonts w:ascii="Arial" w:hAnsi="Arial" w:cs="Arial"/>
          <w:sz w:val="24"/>
          <w:szCs w:val="24"/>
          <w:lang w:val="pt-BR"/>
        </w:rPr>
        <w:t xml:space="preserve"> As respostas indicam como deve ser a operação de captação de cada poço e rio em relação à sua ativação e vazão bombeada. Os resultados apresentam a melhor solução encontrada em termos de minimizar os impactos ambientais pois representam a conﬁguração de operação que otimiza a resiliência do </w:t>
      </w:r>
      <w:r w:rsidR="00977ED4">
        <w:rPr>
          <w:rFonts w:ascii="Arial" w:hAnsi="Arial" w:cs="Arial"/>
          <w:sz w:val="24"/>
          <w:szCs w:val="24"/>
          <w:lang w:val="pt-BR"/>
        </w:rPr>
        <w:t>nível dinâmico</w:t>
      </w:r>
      <w:r w:rsidR="005C3FFA">
        <w:rPr>
          <w:rFonts w:ascii="Arial" w:hAnsi="Arial" w:cs="Arial"/>
          <w:sz w:val="24"/>
          <w:szCs w:val="24"/>
          <w:lang w:val="pt-BR"/>
        </w:rPr>
        <w:t xml:space="preserve"> </w:t>
      </w:r>
      <w:r w:rsidR="008C249C" w:rsidRPr="00292F15">
        <w:rPr>
          <w:rFonts w:ascii="Arial" w:hAnsi="Arial" w:cs="Arial"/>
          <w:sz w:val="24"/>
          <w:szCs w:val="24"/>
          <w:lang w:val="pt-BR"/>
        </w:rPr>
        <w:t>dos poços e cumpre as restrições impostas que visam garantir a sustentabilidade do sistema.</w:t>
      </w:r>
    </w:p>
    <w:p w:rsidR="0077777E" w:rsidRPr="00F86440" w:rsidRDefault="00E86FD1" w:rsidP="00D967B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32918">
        <w:rPr>
          <w:rFonts w:ascii="Arial" w:hAnsi="Arial" w:cs="Arial"/>
          <w:b/>
          <w:sz w:val="24"/>
          <w:szCs w:val="24"/>
          <w:lang w:val="pt-BR"/>
        </w:rPr>
        <w:lastRenderedPageBreak/>
        <w:t>Palavras chaves:</w:t>
      </w:r>
      <w:r w:rsidR="00832918" w:rsidRPr="00832918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832918" w:rsidRPr="00832918">
        <w:rPr>
          <w:rFonts w:ascii="Arial" w:hAnsi="Arial" w:cs="Arial"/>
          <w:sz w:val="24"/>
          <w:szCs w:val="24"/>
          <w:lang w:val="pt-BR"/>
        </w:rPr>
        <w:t xml:space="preserve">Abastecimento Público. Sustentabilidade. Rebaixamento do </w:t>
      </w:r>
      <w:r w:rsidR="00977ED4">
        <w:rPr>
          <w:rFonts w:ascii="Arial" w:hAnsi="Arial" w:cs="Arial"/>
          <w:sz w:val="24"/>
          <w:szCs w:val="24"/>
          <w:lang w:val="pt-BR"/>
        </w:rPr>
        <w:t xml:space="preserve">nível </w:t>
      </w:r>
      <w:r w:rsidR="00977ED4" w:rsidRPr="00D8207A">
        <w:rPr>
          <w:rFonts w:ascii="Arial" w:hAnsi="Arial" w:cs="Arial"/>
          <w:color w:val="FF0000"/>
          <w:sz w:val="24"/>
          <w:szCs w:val="24"/>
          <w:lang w:val="pt-BR"/>
        </w:rPr>
        <w:t>dinâmico</w:t>
      </w:r>
      <w:r w:rsidR="005C3FFA">
        <w:rPr>
          <w:rFonts w:ascii="Arial" w:hAnsi="Arial" w:cs="Arial"/>
          <w:sz w:val="24"/>
          <w:szCs w:val="24"/>
          <w:lang w:val="pt-BR"/>
        </w:rPr>
        <w:t xml:space="preserve"> </w:t>
      </w:r>
      <w:r w:rsidR="00832918" w:rsidRPr="00832918">
        <w:rPr>
          <w:rFonts w:ascii="Arial" w:hAnsi="Arial" w:cs="Arial"/>
          <w:sz w:val="24"/>
          <w:szCs w:val="24"/>
          <w:lang w:val="pt-BR"/>
        </w:rPr>
        <w:t xml:space="preserve">de poços. </w:t>
      </w:r>
      <w:r w:rsidR="00832918" w:rsidRPr="00F86440">
        <w:rPr>
          <w:rFonts w:ascii="Arial" w:hAnsi="Arial" w:cs="Arial"/>
          <w:sz w:val="24"/>
          <w:szCs w:val="24"/>
          <w:lang w:val="en-US"/>
        </w:rPr>
        <w:t>Otimização linear</w:t>
      </w:r>
      <w:r w:rsidR="00B242F3" w:rsidRPr="00F86440">
        <w:rPr>
          <w:rFonts w:ascii="Arial" w:hAnsi="Arial" w:cs="Arial"/>
          <w:sz w:val="24"/>
          <w:szCs w:val="24"/>
          <w:lang w:val="en-US"/>
        </w:rPr>
        <w:t xml:space="preserve"> inteira</w:t>
      </w:r>
      <w:r w:rsidR="00832918" w:rsidRPr="00F86440">
        <w:rPr>
          <w:rFonts w:ascii="Arial" w:hAnsi="Arial" w:cs="Arial"/>
          <w:sz w:val="24"/>
          <w:szCs w:val="24"/>
          <w:lang w:val="en-US"/>
        </w:rPr>
        <w:t>.</w:t>
      </w:r>
    </w:p>
    <w:p w:rsidR="0077777E" w:rsidRPr="00F86440" w:rsidRDefault="0077777E" w:rsidP="00D967B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C249C" w:rsidRPr="00F86440" w:rsidRDefault="008C249C" w:rsidP="00D967B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F86440">
        <w:rPr>
          <w:rFonts w:ascii="Arial" w:hAnsi="Arial" w:cs="Arial"/>
          <w:b/>
          <w:sz w:val="24"/>
          <w:szCs w:val="24"/>
          <w:lang w:val="en-US"/>
        </w:rPr>
        <w:t xml:space="preserve">Abstract: </w:t>
      </w:r>
    </w:p>
    <w:p w:rsidR="008C249C" w:rsidRPr="00292F15" w:rsidRDefault="00CB6537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B6537">
        <w:rPr>
          <w:rFonts w:ascii="Arial" w:hAnsi="Arial" w:cs="Arial"/>
          <w:sz w:val="24"/>
          <w:szCs w:val="24"/>
          <w:lang w:val="en-US"/>
        </w:rPr>
        <w:t xml:space="preserve">Its notable the </w:t>
      </w:r>
      <w:r w:rsidRPr="00E0248A">
        <w:rPr>
          <w:rFonts w:ascii="Arial" w:hAnsi="Arial" w:cs="Arial"/>
          <w:color w:val="FF0000"/>
          <w:sz w:val="24"/>
          <w:szCs w:val="24"/>
          <w:lang w:val="en-US"/>
        </w:rPr>
        <w:t>growing preference</w:t>
      </w:r>
      <w:r w:rsidRPr="00CB6537">
        <w:rPr>
          <w:rFonts w:ascii="Arial" w:hAnsi="Arial" w:cs="Arial"/>
          <w:sz w:val="24"/>
          <w:szCs w:val="24"/>
          <w:lang w:val="en-US"/>
        </w:rPr>
        <w:t xml:space="preserve"> in the use of groundwater </w:t>
      </w:r>
      <w:r w:rsidR="00FB194D">
        <w:rPr>
          <w:rFonts w:ascii="Arial" w:hAnsi="Arial" w:cs="Arial"/>
          <w:sz w:val="24"/>
          <w:szCs w:val="24"/>
          <w:lang w:val="en-US"/>
        </w:rPr>
        <w:t>in</w:t>
      </w:r>
      <w:r w:rsidRPr="00CB6537">
        <w:rPr>
          <w:rFonts w:ascii="Arial" w:hAnsi="Arial" w:cs="Arial"/>
          <w:sz w:val="24"/>
          <w:szCs w:val="24"/>
          <w:lang w:val="en-US"/>
        </w:rPr>
        <w:t xml:space="preserve">to the water supply system of </w:t>
      </w:r>
      <w:r w:rsidR="00FB194D" w:rsidRPr="00E0248A">
        <w:rPr>
          <w:rFonts w:ascii="Arial" w:hAnsi="Arial" w:cs="Arial"/>
          <w:color w:val="FF0000"/>
          <w:sz w:val="24"/>
          <w:szCs w:val="24"/>
          <w:lang w:val="en-US"/>
        </w:rPr>
        <w:t xml:space="preserve">Sao Paulo </w:t>
      </w:r>
      <w:r w:rsidRPr="00E0248A">
        <w:rPr>
          <w:rFonts w:ascii="Arial" w:hAnsi="Arial" w:cs="Arial"/>
          <w:color w:val="FF0000"/>
          <w:sz w:val="24"/>
          <w:szCs w:val="24"/>
          <w:lang w:val="en-US"/>
        </w:rPr>
        <w:t>State</w:t>
      </w:r>
      <w:r w:rsidR="00FB194D" w:rsidRPr="00E0248A">
        <w:rPr>
          <w:rFonts w:ascii="Arial" w:hAnsi="Arial" w:cs="Arial"/>
          <w:color w:val="FF0000"/>
          <w:sz w:val="24"/>
          <w:szCs w:val="24"/>
          <w:lang w:val="en-US"/>
        </w:rPr>
        <w:t>- Brazil</w:t>
      </w:r>
      <w:r w:rsidR="00FB194D">
        <w:rPr>
          <w:rFonts w:ascii="Arial" w:hAnsi="Arial" w:cs="Arial"/>
          <w:sz w:val="24"/>
          <w:szCs w:val="24"/>
          <w:lang w:val="en-US"/>
        </w:rPr>
        <w:t xml:space="preserve"> </w:t>
      </w:r>
      <w:r w:rsidRPr="00CB6537">
        <w:rPr>
          <w:rFonts w:ascii="Arial" w:hAnsi="Arial" w:cs="Arial"/>
          <w:sz w:val="24"/>
          <w:szCs w:val="24"/>
          <w:lang w:val="en-US"/>
        </w:rPr>
        <w:t xml:space="preserve">in the last years. This occurs because of pumping cost </w:t>
      </w:r>
      <w:r w:rsidRPr="00E0248A">
        <w:rPr>
          <w:rFonts w:ascii="Arial" w:hAnsi="Arial" w:cs="Arial"/>
          <w:color w:val="FF0000"/>
          <w:sz w:val="24"/>
          <w:szCs w:val="24"/>
          <w:lang w:val="en-US"/>
        </w:rPr>
        <w:t xml:space="preserve">are </w:t>
      </w:r>
      <w:r w:rsidR="00FB194D" w:rsidRPr="00E0248A">
        <w:rPr>
          <w:rFonts w:ascii="Arial" w:hAnsi="Arial" w:cs="Arial"/>
          <w:color w:val="FF0000"/>
          <w:sz w:val="24"/>
          <w:szCs w:val="24"/>
          <w:lang w:val="en-US"/>
        </w:rPr>
        <w:t xml:space="preserve">getting </w:t>
      </w:r>
      <w:r w:rsidRPr="00E0248A">
        <w:rPr>
          <w:rFonts w:ascii="Arial" w:hAnsi="Arial" w:cs="Arial"/>
          <w:color w:val="FF0000"/>
          <w:sz w:val="24"/>
          <w:szCs w:val="24"/>
          <w:lang w:val="en-US"/>
        </w:rPr>
        <w:t>cheaper</w:t>
      </w:r>
      <w:r w:rsidRPr="00CB6537">
        <w:rPr>
          <w:rFonts w:ascii="Arial" w:hAnsi="Arial" w:cs="Arial"/>
          <w:sz w:val="24"/>
          <w:szCs w:val="24"/>
          <w:lang w:val="en-US"/>
        </w:rPr>
        <w:t xml:space="preserve"> and</w:t>
      </w:r>
      <w:r w:rsidR="00FB194D">
        <w:rPr>
          <w:rFonts w:ascii="Arial" w:hAnsi="Arial" w:cs="Arial"/>
          <w:sz w:val="24"/>
          <w:szCs w:val="24"/>
          <w:lang w:val="en-US"/>
        </w:rPr>
        <w:t xml:space="preserve"> </w:t>
      </w:r>
      <w:r w:rsidR="00FB194D" w:rsidRPr="00E0248A">
        <w:rPr>
          <w:rFonts w:ascii="Arial" w:hAnsi="Arial" w:cs="Arial"/>
          <w:color w:val="FF0000"/>
          <w:sz w:val="24"/>
          <w:szCs w:val="24"/>
          <w:lang w:val="en-US"/>
        </w:rPr>
        <w:t>it</w:t>
      </w:r>
      <w:r w:rsidRPr="00E0248A">
        <w:rPr>
          <w:rFonts w:ascii="Arial" w:hAnsi="Arial" w:cs="Arial"/>
          <w:color w:val="FF0000"/>
          <w:sz w:val="24"/>
          <w:szCs w:val="24"/>
          <w:lang w:val="en-US"/>
        </w:rPr>
        <w:t xml:space="preserve"> is happen</w:t>
      </w:r>
      <w:r w:rsidR="00FB194D" w:rsidRPr="00E0248A">
        <w:rPr>
          <w:rFonts w:ascii="Arial" w:hAnsi="Arial" w:cs="Arial"/>
          <w:color w:val="FF0000"/>
          <w:sz w:val="24"/>
          <w:szCs w:val="24"/>
          <w:lang w:val="en-US"/>
        </w:rPr>
        <w:t>ing</w:t>
      </w:r>
      <w:r w:rsidRPr="00CB6537">
        <w:rPr>
          <w:rFonts w:ascii="Arial" w:hAnsi="Arial" w:cs="Arial"/>
          <w:sz w:val="24"/>
          <w:szCs w:val="24"/>
          <w:lang w:val="en-US"/>
        </w:rPr>
        <w:t xml:space="preserve"> the deterioration of the quality of the </w:t>
      </w:r>
      <w:r w:rsidR="00ED0E81" w:rsidRPr="00CB6537">
        <w:rPr>
          <w:rFonts w:ascii="Arial" w:hAnsi="Arial" w:cs="Arial"/>
          <w:sz w:val="24"/>
          <w:szCs w:val="24"/>
          <w:lang w:val="en-US"/>
        </w:rPr>
        <w:t>rivers’</w:t>
      </w:r>
      <w:r w:rsidRPr="00CB6537">
        <w:rPr>
          <w:rFonts w:ascii="Arial" w:hAnsi="Arial" w:cs="Arial"/>
          <w:sz w:val="24"/>
          <w:szCs w:val="24"/>
          <w:lang w:val="en-US"/>
        </w:rPr>
        <w:t xml:space="preserve"> water. Nevertheless, this decision is usually made only in base in economic factors.</w:t>
      </w:r>
      <w:r w:rsidR="00A51FC2">
        <w:rPr>
          <w:rFonts w:ascii="Arial" w:hAnsi="Arial" w:cs="Arial"/>
          <w:sz w:val="24"/>
          <w:szCs w:val="24"/>
          <w:lang w:val="en-US"/>
        </w:rPr>
        <w:t xml:space="preserve"> </w:t>
      </w:r>
      <w:r w:rsidR="008C249C" w:rsidRPr="00292F15">
        <w:rPr>
          <w:rFonts w:ascii="Arial" w:hAnsi="Arial" w:cs="Arial"/>
          <w:sz w:val="24"/>
          <w:szCs w:val="24"/>
          <w:lang w:val="en-US"/>
        </w:rPr>
        <w:t>To study the system</w:t>
      </w:r>
      <w:r w:rsidR="00FB194D">
        <w:rPr>
          <w:rFonts w:ascii="Arial" w:hAnsi="Arial" w:cs="Arial"/>
          <w:sz w:val="24"/>
          <w:szCs w:val="24"/>
          <w:lang w:val="en-US"/>
        </w:rPr>
        <w:t xml:space="preserve">, </w:t>
      </w:r>
      <w:r w:rsidR="00FB194D" w:rsidRPr="00E0248A">
        <w:rPr>
          <w:rFonts w:ascii="Arial" w:hAnsi="Arial" w:cs="Arial"/>
          <w:color w:val="FF0000"/>
          <w:sz w:val="24"/>
          <w:szCs w:val="24"/>
          <w:lang w:val="en-US"/>
        </w:rPr>
        <w:t>it</w:t>
      </w:r>
      <w:r w:rsidR="008C249C" w:rsidRPr="00E0248A">
        <w:rPr>
          <w:rFonts w:ascii="Arial" w:hAnsi="Arial" w:cs="Arial"/>
          <w:color w:val="FF0000"/>
          <w:sz w:val="24"/>
          <w:szCs w:val="24"/>
          <w:lang w:val="en-US"/>
        </w:rPr>
        <w:t xml:space="preserve"> was</w:t>
      </w:r>
      <w:r w:rsidR="008C249C" w:rsidRPr="00292F15">
        <w:rPr>
          <w:rFonts w:ascii="Arial" w:hAnsi="Arial" w:cs="Arial"/>
          <w:sz w:val="24"/>
          <w:szCs w:val="24"/>
          <w:lang w:val="en-US"/>
        </w:rPr>
        <w:t xml:space="preserve"> developed </w:t>
      </w:r>
      <w:r w:rsidR="008C249C" w:rsidRPr="00352E12">
        <w:rPr>
          <w:rFonts w:ascii="Arial" w:hAnsi="Arial" w:cs="Arial"/>
          <w:color w:val="FF0000"/>
          <w:sz w:val="24"/>
          <w:szCs w:val="24"/>
          <w:lang w:val="en-US"/>
        </w:rPr>
        <w:t xml:space="preserve">a </w:t>
      </w:r>
      <w:r w:rsidR="00352E12" w:rsidRPr="00352E12">
        <w:rPr>
          <w:rFonts w:ascii="Arial" w:hAnsi="Arial" w:cs="Arial"/>
          <w:color w:val="FF0000"/>
          <w:sz w:val="24"/>
          <w:szCs w:val="24"/>
          <w:lang w:val="en-US"/>
        </w:rPr>
        <w:t>mixed integer linear programming model</w:t>
      </w:r>
      <w:r w:rsidR="00352E12">
        <w:rPr>
          <w:rFonts w:ascii="Arial" w:hAnsi="Arial" w:cs="Arial"/>
          <w:sz w:val="24"/>
          <w:szCs w:val="24"/>
          <w:lang w:val="en-US"/>
        </w:rPr>
        <w:t xml:space="preserve"> </w:t>
      </w:r>
      <w:r w:rsidR="008C249C" w:rsidRPr="00292F15">
        <w:rPr>
          <w:rFonts w:ascii="Arial" w:hAnsi="Arial" w:cs="Arial"/>
          <w:sz w:val="24"/>
          <w:szCs w:val="24"/>
          <w:lang w:val="en-US"/>
        </w:rPr>
        <w:t xml:space="preserve">which </w:t>
      </w:r>
      <w:r w:rsidR="008C249C" w:rsidRPr="004323F2">
        <w:rPr>
          <w:rFonts w:ascii="Arial" w:hAnsi="Arial" w:cs="Arial"/>
          <w:color w:val="FF0000"/>
          <w:sz w:val="24"/>
          <w:szCs w:val="24"/>
          <w:lang w:val="en-US"/>
        </w:rPr>
        <w:t>consider</w:t>
      </w:r>
      <w:r w:rsidR="004323F2" w:rsidRPr="004323F2">
        <w:rPr>
          <w:rFonts w:ascii="Arial" w:hAnsi="Arial" w:cs="Arial"/>
          <w:color w:val="FF0000"/>
          <w:sz w:val="24"/>
          <w:szCs w:val="24"/>
          <w:lang w:val="en-US"/>
        </w:rPr>
        <w:t>s</w:t>
      </w:r>
      <w:r w:rsidR="008C249C" w:rsidRPr="00292F15">
        <w:rPr>
          <w:rFonts w:ascii="Arial" w:hAnsi="Arial" w:cs="Arial"/>
          <w:sz w:val="24"/>
          <w:szCs w:val="24"/>
          <w:lang w:val="en-US"/>
        </w:rPr>
        <w:t xml:space="preserve"> the lowering of the </w:t>
      </w:r>
      <w:r w:rsidR="00FB194D">
        <w:rPr>
          <w:rFonts w:ascii="Arial" w:hAnsi="Arial" w:cs="Arial"/>
          <w:sz w:val="24"/>
          <w:szCs w:val="24"/>
          <w:lang w:val="en-US"/>
        </w:rPr>
        <w:t xml:space="preserve">wells’ </w:t>
      </w:r>
      <w:r w:rsidR="00FB194D" w:rsidRPr="00E0248A">
        <w:rPr>
          <w:rFonts w:ascii="Arial" w:hAnsi="Arial" w:cs="Arial"/>
          <w:color w:val="FF0000"/>
          <w:sz w:val="24"/>
          <w:szCs w:val="24"/>
          <w:lang w:val="en-US"/>
        </w:rPr>
        <w:t xml:space="preserve">dynamic </w:t>
      </w:r>
      <w:r w:rsidR="008C249C" w:rsidRPr="00E0248A">
        <w:rPr>
          <w:rFonts w:ascii="Arial" w:hAnsi="Arial" w:cs="Arial"/>
          <w:color w:val="FF0000"/>
          <w:sz w:val="24"/>
          <w:szCs w:val="24"/>
          <w:lang w:val="en-US"/>
        </w:rPr>
        <w:t>groundwater levels</w:t>
      </w:r>
      <w:r w:rsidR="008C249C" w:rsidRPr="00292F15">
        <w:rPr>
          <w:rFonts w:ascii="Arial" w:hAnsi="Arial" w:cs="Arial"/>
          <w:sz w:val="24"/>
          <w:szCs w:val="24"/>
          <w:lang w:val="en-US"/>
        </w:rPr>
        <w:t xml:space="preserve"> and the </w:t>
      </w:r>
      <w:r w:rsidR="008C249C" w:rsidRPr="00E0248A">
        <w:rPr>
          <w:rFonts w:ascii="Arial" w:hAnsi="Arial" w:cs="Arial"/>
          <w:color w:val="FF0000"/>
          <w:sz w:val="24"/>
          <w:szCs w:val="24"/>
          <w:lang w:val="en-US"/>
        </w:rPr>
        <w:t>pumping of rivers and wells in a period of 30 years.</w:t>
      </w:r>
      <w:r w:rsidR="008C249C" w:rsidRPr="00292F15">
        <w:rPr>
          <w:rFonts w:ascii="Arial" w:hAnsi="Arial" w:cs="Arial"/>
          <w:sz w:val="24"/>
          <w:szCs w:val="24"/>
          <w:lang w:val="en-US"/>
        </w:rPr>
        <w:t xml:space="preserve"> To test the model, were made scenarios that consider diverse situations of</w:t>
      </w:r>
      <w:r w:rsidR="007A5F61">
        <w:rPr>
          <w:rFonts w:ascii="Arial" w:hAnsi="Arial" w:cs="Arial"/>
          <w:sz w:val="24"/>
          <w:szCs w:val="24"/>
          <w:lang w:val="en-US"/>
        </w:rPr>
        <w:t xml:space="preserve"> costs to the lowering of the</w:t>
      </w:r>
      <w:r w:rsidR="00FB194D">
        <w:rPr>
          <w:rFonts w:ascii="Arial" w:hAnsi="Arial" w:cs="Arial"/>
          <w:sz w:val="24"/>
          <w:szCs w:val="24"/>
          <w:lang w:val="en-US"/>
        </w:rPr>
        <w:t xml:space="preserve"> </w:t>
      </w:r>
      <w:r w:rsidR="00FB194D" w:rsidRPr="00E0248A">
        <w:rPr>
          <w:rFonts w:ascii="Arial" w:hAnsi="Arial" w:cs="Arial"/>
          <w:color w:val="FF0000"/>
          <w:sz w:val="24"/>
          <w:szCs w:val="24"/>
          <w:lang w:val="en-US"/>
        </w:rPr>
        <w:t>dynamic</w:t>
      </w:r>
      <w:r w:rsidR="007A5F61" w:rsidRPr="00E0248A">
        <w:rPr>
          <w:rFonts w:ascii="Arial" w:hAnsi="Arial" w:cs="Arial"/>
          <w:color w:val="FF0000"/>
          <w:sz w:val="24"/>
          <w:szCs w:val="24"/>
          <w:lang w:val="en-US"/>
        </w:rPr>
        <w:t xml:space="preserve"> water table</w:t>
      </w:r>
      <w:r w:rsidR="007A5F61">
        <w:rPr>
          <w:rFonts w:ascii="Arial" w:hAnsi="Arial" w:cs="Arial"/>
          <w:sz w:val="24"/>
          <w:szCs w:val="24"/>
          <w:lang w:val="en-US"/>
        </w:rPr>
        <w:t xml:space="preserve"> from the wells</w:t>
      </w:r>
      <w:r w:rsidR="008C249C" w:rsidRPr="00292F15">
        <w:rPr>
          <w:rFonts w:ascii="Arial" w:hAnsi="Arial" w:cs="Arial"/>
          <w:sz w:val="24"/>
          <w:szCs w:val="24"/>
          <w:lang w:val="en-US"/>
        </w:rPr>
        <w:t xml:space="preserve">. </w:t>
      </w:r>
      <w:r w:rsidR="008C249C" w:rsidRPr="00E0248A">
        <w:rPr>
          <w:rFonts w:ascii="Arial" w:hAnsi="Arial" w:cs="Arial"/>
          <w:color w:val="FF0000"/>
          <w:sz w:val="24"/>
          <w:szCs w:val="24"/>
          <w:lang w:val="en-US"/>
        </w:rPr>
        <w:t>The solutions s</w:t>
      </w:r>
      <w:r w:rsidR="00FB194D" w:rsidRPr="00E0248A">
        <w:rPr>
          <w:rFonts w:ascii="Arial" w:hAnsi="Arial" w:cs="Arial"/>
          <w:color w:val="FF0000"/>
          <w:sz w:val="24"/>
          <w:szCs w:val="24"/>
          <w:lang w:val="en-US"/>
        </w:rPr>
        <w:t>i</w:t>
      </w:r>
      <w:r w:rsidR="0091652C">
        <w:rPr>
          <w:rFonts w:ascii="Arial" w:hAnsi="Arial" w:cs="Arial"/>
          <w:color w:val="FF0000"/>
          <w:sz w:val="24"/>
          <w:szCs w:val="24"/>
          <w:lang w:val="en-US"/>
        </w:rPr>
        <w:t>mulate how the system would work</w:t>
      </w:r>
      <w:r w:rsidR="00FB194D" w:rsidRPr="00E0248A">
        <w:rPr>
          <w:rFonts w:ascii="Arial" w:hAnsi="Arial" w:cs="Arial"/>
          <w:color w:val="FF0000"/>
          <w:sz w:val="24"/>
          <w:szCs w:val="24"/>
          <w:lang w:val="en-US"/>
        </w:rPr>
        <w:t xml:space="preserve"> in the future in terms of how many units of wells would be activated and how the lowering would happen.</w:t>
      </w:r>
      <w:r w:rsidR="008C249C" w:rsidRPr="00292F15">
        <w:rPr>
          <w:rFonts w:ascii="Arial" w:hAnsi="Arial" w:cs="Arial"/>
          <w:sz w:val="24"/>
          <w:szCs w:val="24"/>
          <w:lang w:val="en-US"/>
        </w:rPr>
        <w:t xml:space="preserve"> The results reveal the best solution found to minimize the environmental impacts by meaning the best </w:t>
      </w:r>
      <w:r>
        <w:rPr>
          <w:rFonts w:ascii="Arial" w:hAnsi="Arial" w:cs="Arial"/>
          <w:sz w:val="24"/>
          <w:szCs w:val="24"/>
          <w:lang w:val="en-US"/>
        </w:rPr>
        <w:t>arrangement</w:t>
      </w:r>
      <w:r w:rsidR="008C249C" w:rsidRPr="00292F15">
        <w:rPr>
          <w:rFonts w:ascii="Arial" w:hAnsi="Arial" w:cs="Arial"/>
          <w:sz w:val="24"/>
          <w:szCs w:val="24"/>
          <w:lang w:val="en-US"/>
        </w:rPr>
        <w:t xml:space="preserve"> of the system operation to optimize the resilience of the groundwater levels and adapt to the constraints w</w:t>
      </w:r>
      <w:r>
        <w:rPr>
          <w:rFonts w:ascii="Arial" w:hAnsi="Arial" w:cs="Arial"/>
          <w:sz w:val="24"/>
          <w:szCs w:val="24"/>
          <w:lang w:val="en-US"/>
        </w:rPr>
        <w:t>h</w:t>
      </w:r>
      <w:r w:rsidR="008C249C" w:rsidRPr="00292F15">
        <w:rPr>
          <w:rFonts w:ascii="Arial" w:hAnsi="Arial" w:cs="Arial"/>
          <w:sz w:val="24"/>
          <w:szCs w:val="24"/>
          <w:lang w:val="en-US"/>
        </w:rPr>
        <w:t>ich claim to g</w:t>
      </w:r>
      <w:r>
        <w:rPr>
          <w:rFonts w:ascii="Arial" w:hAnsi="Arial" w:cs="Arial"/>
          <w:sz w:val="24"/>
          <w:szCs w:val="24"/>
          <w:lang w:val="en-US"/>
        </w:rPr>
        <w:t>u</w:t>
      </w:r>
      <w:r w:rsidR="008C249C" w:rsidRPr="00292F15">
        <w:rPr>
          <w:rFonts w:ascii="Arial" w:hAnsi="Arial" w:cs="Arial"/>
          <w:sz w:val="24"/>
          <w:szCs w:val="24"/>
          <w:lang w:val="en-US"/>
        </w:rPr>
        <w:t>arantee the sustainability of the system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E86FD1" w:rsidRDefault="00E86FD1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32918">
        <w:rPr>
          <w:rFonts w:ascii="Arial" w:hAnsi="Arial" w:cs="Arial"/>
          <w:b/>
          <w:sz w:val="24"/>
          <w:szCs w:val="24"/>
          <w:lang w:val="en-US"/>
        </w:rPr>
        <w:t>Key words</w:t>
      </w:r>
      <w:r w:rsidRPr="00832918">
        <w:rPr>
          <w:rFonts w:ascii="Arial" w:hAnsi="Arial" w:cs="Arial"/>
          <w:sz w:val="24"/>
          <w:szCs w:val="24"/>
          <w:lang w:val="en-US"/>
        </w:rPr>
        <w:t>:</w:t>
      </w:r>
      <w:r w:rsidR="00832918" w:rsidRPr="00832918">
        <w:rPr>
          <w:rFonts w:ascii="Arial" w:hAnsi="Arial" w:cs="Arial"/>
          <w:sz w:val="24"/>
          <w:szCs w:val="24"/>
          <w:lang w:val="en-US"/>
        </w:rPr>
        <w:t xml:space="preserve"> Water Supply System. Sustainability. </w:t>
      </w:r>
      <w:r w:rsidR="00E0248A" w:rsidRPr="00E0248A">
        <w:rPr>
          <w:rFonts w:ascii="Arial" w:hAnsi="Arial" w:cs="Arial"/>
          <w:color w:val="FF0000"/>
          <w:sz w:val="24"/>
          <w:szCs w:val="24"/>
          <w:lang w:val="en-US"/>
        </w:rPr>
        <w:t xml:space="preserve">Dynamic </w:t>
      </w:r>
      <w:r w:rsidR="00E0248A">
        <w:rPr>
          <w:rFonts w:ascii="Arial" w:hAnsi="Arial" w:cs="Arial"/>
          <w:sz w:val="24"/>
          <w:szCs w:val="24"/>
          <w:lang w:val="en-US"/>
        </w:rPr>
        <w:t>g</w:t>
      </w:r>
      <w:r w:rsidR="00832918" w:rsidRPr="00832918">
        <w:rPr>
          <w:rFonts w:ascii="Arial" w:hAnsi="Arial" w:cs="Arial"/>
          <w:sz w:val="24"/>
          <w:szCs w:val="24"/>
          <w:lang w:val="en-US"/>
        </w:rPr>
        <w:t xml:space="preserve">roundwater level lowering. </w:t>
      </w:r>
      <w:r w:rsidR="00473E11">
        <w:rPr>
          <w:rFonts w:ascii="Arial" w:hAnsi="Arial" w:cs="Arial"/>
          <w:sz w:val="24"/>
          <w:szCs w:val="24"/>
          <w:lang w:val="en-US"/>
        </w:rPr>
        <w:t>M</w:t>
      </w:r>
      <w:r w:rsidR="00473E11" w:rsidRPr="00473E11">
        <w:rPr>
          <w:rFonts w:ascii="Arial" w:hAnsi="Arial" w:cs="Arial"/>
          <w:sz w:val="24"/>
          <w:szCs w:val="24"/>
          <w:lang w:val="en-US"/>
        </w:rPr>
        <w:t>ixed-</w:t>
      </w:r>
      <w:r w:rsidR="00473E11">
        <w:rPr>
          <w:rFonts w:ascii="Arial" w:hAnsi="Arial" w:cs="Arial"/>
          <w:sz w:val="24"/>
          <w:szCs w:val="24"/>
          <w:lang w:val="en-US"/>
        </w:rPr>
        <w:t>I</w:t>
      </w:r>
      <w:r w:rsidR="00473E11" w:rsidRPr="00473E11">
        <w:rPr>
          <w:rFonts w:ascii="Arial" w:hAnsi="Arial" w:cs="Arial"/>
          <w:sz w:val="24"/>
          <w:szCs w:val="24"/>
          <w:lang w:val="en-US"/>
        </w:rPr>
        <w:t xml:space="preserve">nteger </w:t>
      </w:r>
      <w:r w:rsidR="00473E11">
        <w:rPr>
          <w:rFonts w:ascii="Arial" w:hAnsi="Arial" w:cs="Arial"/>
          <w:sz w:val="24"/>
          <w:szCs w:val="24"/>
          <w:lang w:val="en-US"/>
        </w:rPr>
        <w:t>P</w:t>
      </w:r>
      <w:r w:rsidR="00473E11" w:rsidRPr="00473E11">
        <w:rPr>
          <w:rFonts w:ascii="Arial" w:hAnsi="Arial" w:cs="Arial"/>
          <w:sz w:val="24"/>
          <w:szCs w:val="24"/>
          <w:lang w:val="en-US"/>
        </w:rPr>
        <w:t>rogramming</w:t>
      </w:r>
      <w:r w:rsidR="00832918" w:rsidRPr="00832918">
        <w:rPr>
          <w:rFonts w:ascii="Arial" w:hAnsi="Arial" w:cs="Arial"/>
          <w:sz w:val="24"/>
          <w:szCs w:val="24"/>
          <w:lang w:val="en-US"/>
        </w:rPr>
        <w:t>.</w:t>
      </w:r>
    </w:p>
    <w:p w:rsidR="007A5F61" w:rsidRDefault="007A5F61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47B04" w:rsidRPr="00280910" w:rsidRDefault="00C62FF8" w:rsidP="00D967B7">
      <w:pPr>
        <w:pStyle w:val="PargrafodaLista"/>
        <w:numPr>
          <w:ilvl w:val="0"/>
          <w:numId w:val="7"/>
        </w:numPr>
        <w:spacing w:line="48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280910">
        <w:rPr>
          <w:rFonts w:ascii="Arial" w:hAnsi="Arial" w:cs="Arial"/>
          <w:b/>
          <w:sz w:val="24"/>
          <w:szCs w:val="24"/>
          <w:lang w:val="pt-BR"/>
        </w:rPr>
        <w:t>Introdução</w:t>
      </w:r>
    </w:p>
    <w:p w:rsidR="008C249C" w:rsidRPr="00292F15" w:rsidRDefault="008C249C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92F15">
        <w:rPr>
          <w:rFonts w:ascii="Arial" w:hAnsi="Arial" w:cs="Arial"/>
          <w:sz w:val="24"/>
          <w:szCs w:val="24"/>
          <w:lang w:val="pt-BR"/>
        </w:rPr>
        <w:lastRenderedPageBreak/>
        <w:t xml:space="preserve">A insustentabilidade do uso da água é um problema crescente e grave observado em algumas regiões do Brasil, em especial no estado de São Paulo. </w:t>
      </w:r>
      <w:bookmarkStart w:id="1" w:name="_Hlk23069458"/>
      <w:r w:rsidRPr="00292F15">
        <w:rPr>
          <w:rFonts w:ascii="Arial" w:hAnsi="Arial" w:cs="Arial"/>
          <w:sz w:val="24"/>
          <w:szCs w:val="24"/>
          <w:lang w:val="pt-BR"/>
        </w:rPr>
        <w:t xml:space="preserve">Neste local, além do maior aglomerado populacional do país, o potencial hídrico é baixo para suprir a demanda (LOMBA, 2010). </w:t>
      </w:r>
      <w:bookmarkEnd w:id="1"/>
      <w:r w:rsidRPr="00292F15">
        <w:rPr>
          <w:rFonts w:ascii="Arial" w:hAnsi="Arial" w:cs="Arial"/>
          <w:sz w:val="24"/>
          <w:szCs w:val="24"/>
          <w:lang w:val="pt-BR"/>
        </w:rPr>
        <w:t xml:space="preserve">Exemplo disso é o estresse hídrico que a região metropolitana de São Paulo sofreu em 2014 no Sistema Cantareira. </w:t>
      </w:r>
    </w:p>
    <w:p w:rsidR="008C249C" w:rsidRPr="00292F15" w:rsidRDefault="008C249C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92F15">
        <w:rPr>
          <w:rFonts w:ascii="Arial" w:hAnsi="Arial" w:cs="Arial"/>
          <w:sz w:val="24"/>
          <w:szCs w:val="24"/>
          <w:lang w:val="pt-BR"/>
        </w:rPr>
        <w:t xml:space="preserve">O demasiado aumento e dependência que se tem gerado dos recursos subterrâneos é ilustrado pelo fato de 75% dos municípios do estado de São Paulo serem total ou parcialmente abastecidos por água subterrânea (DIAS, 2016). Costa (2010) alega que a outorga de uso dessas águas é realizada sem que haja critérios coerentes ou estudos do volume explotável adequado. A exploração é, em geral, realizada até o limite. </w:t>
      </w:r>
      <w:bookmarkStart w:id="2" w:name="_Hlk23070121"/>
      <w:r w:rsidR="00836EDD">
        <w:rPr>
          <w:rFonts w:ascii="Arial" w:hAnsi="Arial" w:cs="Arial"/>
          <w:sz w:val="24"/>
          <w:szCs w:val="24"/>
          <w:lang w:val="pt-BR"/>
        </w:rPr>
        <w:t>O autor justifica o uso pela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diminuição dos custos</w:t>
      </w:r>
      <w:bookmarkEnd w:id="2"/>
      <w:r w:rsidRPr="00292F15">
        <w:rPr>
          <w:rFonts w:ascii="Arial" w:hAnsi="Arial" w:cs="Arial"/>
          <w:sz w:val="24"/>
          <w:szCs w:val="24"/>
          <w:lang w:val="pt-BR"/>
        </w:rPr>
        <w:t xml:space="preserve"> de bombeamento da água e má qualidade das águas superﬁciais. </w:t>
      </w:r>
    </w:p>
    <w:p w:rsidR="008C249C" w:rsidRPr="00292F15" w:rsidRDefault="008C249C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92F15">
        <w:rPr>
          <w:rFonts w:ascii="Arial" w:hAnsi="Arial" w:cs="Arial"/>
          <w:sz w:val="24"/>
          <w:szCs w:val="24"/>
          <w:lang w:val="pt-BR"/>
        </w:rPr>
        <w:t>Alguns países enfrentam situações drásticas atualmente, como o aquífero de Ogallala, no Arizona, nos Estados Unidos, que pode desaparecer pois já perdeu o equivalente a 18 vezes o volume do rio Colorado devido seu uso intenso na irrigação da agricultura</w:t>
      </w:r>
      <w:r w:rsidR="00D62D48">
        <w:rPr>
          <w:rFonts w:ascii="Arial" w:hAnsi="Arial" w:cs="Arial"/>
          <w:sz w:val="24"/>
          <w:szCs w:val="24"/>
          <w:lang w:val="pt-BR"/>
        </w:rPr>
        <w:t xml:space="preserve"> </w:t>
      </w:r>
      <w:r w:rsidR="00D62D48" w:rsidRPr="00D62D48">
        <w:rPr>
          <w:rFonts w:ascii="Arial" w:hAnsi="Arial" w:cs="Arial"/>
          <w:color w:val="FF0000"/>
          <w:sz w:val="24"/>
          <w:szCs w:val="24"/>
          <w:lang w:val="pt-BR"/>
        </w:rPr>
        <w:t>(APRILE, 2016).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Na Indonésia, a exploração desenfreada dos aquíferos fez o mar avançar cerca de 15 quilômetros para o interior</w:t>
      </w:r>
      <w:r w:rsidR="00D62D48">
        <w:rPr>
          <w:rFonts w:ascii="Arial" w:hAnsi="Arial" w:cs="Arial"/>
          <w:sz w:val="24"/>
          <w:szCs w:val="24"/>
          <w:lang w:val="pt-BR"/>
        </w:rPr>
        <w:t xml:space="preserve"> </w:t>
      </w:r>
      <w:r w:rsidR="00D62D48" w:rsidRPr="00D62D48">
        <w:rPr>
          <w:rFonts w:ascii="Arial" w:hAnsi="Arial" w:cs="Arial"/>
          <w:color w:val="FF0000"/>
          <w:sz w:val="24"/>
          <w:szCs w:val="24"/>
          <w:lang w:val="pt-BR"/>
        </w:rPr>
        <w:t>(APRILE, 2016).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Em Bancoc, capital da Tailândia, o solo em alguns lugares afunda cerca de 14 cm por ano devido a captação exagerada da água subterrânea que faz o solo ceder (APRILE, 2016). Como exemplo mais local tem-se que a cidade de Ribeirão Preto-SP, à aproximadamente 100km de São Carlos-SP, apresenta taxas de rebaixamento do </w:t>
      </w:r>
      <w:r w:rsidR="00977ED4">
        <w:rPr>
          <w:rFonts w:ascii="Arial" w:hAnsi="Arial" w:cs="Arial"/>
          <w:sz w:val="24"/>
          <w:szCs w:val="24"/>
          <w:lang w:val="pt-BR"/>
        </w:rPr>
        <w:t>nível dinâmico</w:t>
      </w:r>
      <w:r w:rsidR="00D62D48">
        <w:rPr>
          <w:rFonts w:ascii="Arial" w:hAnsi="Arial" w:cs="Arial"/>
          <w:sz w:val="24"/>
          <w:szCs w:val="24"/>
          <w:lang w:val="pt-BR"/>
        </w:rPr>
        <w:t xml:space="preserve"> </w:t>
      </w:r>
      <w:r w:rsidR="004A4BC8">
        <w:rPr>
          <w:rFonts w:ascii="Arial" w:hAnsi="Arial" w:cs="Arial"/>
          <w:sz w:val="24"/>
          <w:szCs w:val="24"/>
          <w:lang w:val="pt-BR"/>
        </w:rPr>
        <w:t xml:space="preserve">do 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aquífero de 1 metro por ano (OLIVEIRA, 2016). </w:t>
      </w:r>
    </w:p>
    <w:p w:rsidR="00D62D48" w:rsidRDefault="008C249C" w:rsidP="00D967B7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292F15">
        <w:rPr>
          <w:rFonts w:ascii="Arial" w:hAnsi="Arial" w:cs="Arial"/>
          <w:sz w:val="24"/>
          <w:szCs w:val="24"/>
          <w:lang w:val="pt-BR"/>
        </w:rPr>
        <w:lastRenderedPageBreak/>
        <w:t xml:space="preserve">Com isso, esse trabalho visa analisar o sistema de captação de água de São Carlos que vem progressivamente criando grande dependência da captação da água subterrânea. Em 2014, 54% da captação era realizado por poços (SAAE, 2016). </w:t>
      </w:r>
      <w:r w:rsidR="00D62D48">
        <w:rPr>
          <w:rFonts w:ascii="Arial" w:hAnsi="Arial" w:cs="Arial"/>
          <w:sz w:val="24"/>
          <w:szCs w:val="24"/>
          <w:lang w:val="pt-BR"/>
        </w:rPr>
        <w:t>A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escolha de suprir o abastecimento (superﬁcial ou subterrâneo) é embasada atualmente prioritariamente em questões econômicas</w:t>
      </w:r>
      <w:r w:rsidR="00D62D48">
        <w:rPr>
          <w:rFonts w:ascii="Arial" w:hAnsi="Arial" w:cs="Arial"/>
          <w:sz w:val="24"/>
          <w:szCs w:val="24"/>
          <w:lang w:val="pt-BR"/>
        </w:rPr>
        <w:t xml:space="preserve"> e, desta maneira, 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visa-se analisar como a captação irá interferir nos níveis freáticos do aquífero e estimar seu comportamento ao longo dos anos pela geração de </w:t>
      </w:r>
      <w:r w:rsidR="00D62D48" w:rsidRPr="00D62D48">
        <w:rPr>
          <w:rFonts w:ascii="Arial" w:hAnsi="Arial" w:cs="Arial"/>
          <w:color w:val="FF0000"/>
          <w:sz w:val="24"/>
          <w:szCs w:val="24"/>
          <w:lang w:val="pt-BR"/>
        </w:rPr>
        <w:t xml:space="preserve">dois </w:t>
      </w:r>
      <w:r w:rsidRPr="00D62D48">
        <w:rPr>
          <w:rFonts w:ascii="Arial" w:hAnsi="Arial" w:cs="Arial"/>
          <w:color w:val="FF0000"/>
          <w:sz w:val="24"/>
          <w:szCs w:val="24"/>
          <w:lang w:val="pt-BR"/>
        </w:rPr>
        <w:t>cenários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através da proposição de um modelo de otimização.</w:t>
      </w:r>
      <w:r w:rsidR="00D62D48">
        <w:rPr>
          <w:rFonts w:ascii="Arial" w:hAnsi="Arial" w:cs="Arial"/>
          <w:sz w:val="24"/>
          <w:szCs w:val="24"/>
          <w:lang w:val="pt-BR"/>
        </w:rPr>
        <w:t xml:space="preserve"> </w:t>
      </w:r>
      <w:r w:rsidR="00D62D48" w:rsidRPr="00D62D48">
        <w:rPr>
          <w:rFonts w:ascii="Arial" w:hAnsi="Arial" w:cs="Arial"/>
          <w:color w:val="FF0000"/>
          <w:sz w:val="24"/>
          <w:szCs w:val="24"/>
          <w:lang w:val="pt-BR"/>
        </w:rPr>
        <w:t>Um</w:t>
      </w:r>
      <w:r w:rsidR="0091652C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306BDF">
        <w:rPr>
          <w:rFonts w:ascii="Arial" w:hAnsi="Arial" w:cs="Arial"/>
          <w:color w:val="FF0000"/>
          <w:sz w:val="24"/>
          <w:szCs w:val="24"/>
          <w:lang w:val="pt-BR"/>
        </w:rPr>
        <w:t>cenário com custo de rebaixamento 1000 vezes maior que o primeiro.</w:t>
      </w:r>
      <w:r w:rsidR="00D62D48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</w:p>
    <w:p w:rsidR="00D62D48" w:rsidRPr="00D62D48" w:rsidRDefault="00280910" w:rsidP="00D62D48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Desta forma, pretende-se a</w:t>
      </w:r>
      <w:r w:rsidR="000B0AC2" w:rsidRPr="00292F15">
        <w:rPr>
          <w:rFonts w:ascii="Arial" w:hAnsi="Arial" w:cs="Arial"/>
          <w:sz w:val="24"/>
          <w:szCs w:val="24"/>
          <w:lang w:val="pt-BR"/>
        </w:rPr>
        <w:t xml:space="preserve">nalisar a conﬁguração do sistema de captação de água de São Carlos-SP através de um modelo matemático a ser otimizado e prever seu comportamento em um período de 30 anos. Para tal, </w:t>
      </w:r>
      <w:r w:rsidR="00473E11" w:rsidRPr="00292F15">
        <w:rPr>
          <w:rFonts w:ascii="Arial" w:hAnsi="Arial" w:cs="Arial"/>
          <w:sz w:val="24"/>
          <w:szCs w:val="24"/>
          <w:lang w:val="pt-BR"/>
        </w:rPr>
        <w:t>estudam-se</w:t>
      </w:r>
      <w:r w:rsidR="000B0AC2" w:rsidRPr="00292F15">
        <w:rPr>
          <w:rFonts w:ascii="Arial" w:hAnsi="Arial" w:cs="Arial"/>
          <w:sz w:val="24"/>
          <w:szCs w:val="24"/>
          <w:lang w:val="pt-BR"/>
        </w:rPr>
        <w:t xml:space="preserve"> as proporções de água subterrânea e superﬁcial e o rebaixamento do </w:t>
      </w:r>
      <w:r w:rsidR="00977ED4">
        <w:rPr>
          <w:rFonts w:ascii="Arial" w:hAnsi="Arial" w:cs="Arial"/>
          <w:sz w:val="24"/>
          <w:szCs w:val="24"/>
          <w:lang w:val="pt-BR"/>
        </w:rPr>
        <w:t>nível dinâmico</w:t>
      </w:r>
      <w:r w:rsidR="00D62D48">
        <w:rPr>
          <w:rFonts w:ascii="Arial" w:hAnsi="Arial" w:cs="Arial"/>
          <w:sz w:val="24"/>
          <w:szCs w:val="24"/>
          <w:lang w:val="pt-BR"/>
        </w:rPr>
        <w:t xml:space="preserve"> </w:t>
      </w:r>
      <w:r w:rsidR="000B0AC2" w:rsidRPr="00292F15">
        <w:rPr>
          <w:rFonts w:ascii="Arial" w:hAnsi="Arial" w:cs="Arial"/>
          <w:sz w:val="24"/>
          <w:szCs w:val="24"/>
          <w:lang w:val="pt-BR"/>
        </w:rPr>
        <w:t>da água dos poços considerando custos diferenciados em cada tipo de captação e no rebaixamento.</w:t>
      </w:r>
      <w:r w:rsidR="00D62D48">
        <w:rPr>
          <w:rFonts w:ascii="Arial" w:hAnsi="Arial" w:cs="Arial"/>
          <w:sz w:val="24"/>
          <w:szCs w:val="24"/>
          <w:lang w:val="pt-BR"/>
        </w:rPr>
        <w:t xml:space="preserve"> </w:t>
      </w:r>
      <w:bookmarkStart w:id="3" w:name="_Hlk23071811"/>
      <w:r w:rsidR="00306BDF">
        <w:rPr>
          <w:rFonts w:ascii="Arial" w:hAnsi="Arial" w:cs="Arial"/>
          <w:color w:val="FF0000"/>
          <w:sz w:val="24"/>
          <w:szCs w:val="24"/>
          <w:lang w:val="pt-BR"/>
        </w:rPr>
        <w:t>É importante salientar que</w:t>
      </w:r>
      <w:r w:rsidR="00D62D48">
        <w:rPr>
          <w:rFonts w:ascii="Arial" w:hAnsi="Arial" w:cs="Arial"/>
          <w:color w:val="FF0000"/>
          <w:sz w:val="24"/>
          <w:szCs w:val="24"/>
          <w:lang w:val="pt-BR"/>
        </w:rPr>
        <w:t xml:space="preserve"> e</w:t>
      </w:r>
      <w:r w:rsidR="00D62D48" w:rsidRPr="00D8207A">
        <w:rPr>
          <w:rFonts w:ascii="Arial" w:hAnsi="Arial" w:cs="Arial"/>
          <w:color w:val="FF0000"/>
          <w:sz w:val="24"/>
          <w:szCs w:val="24"/>
          <w:lang w:val="pt-BR"/>
        </w:rPr>
        <w:t>ste trabalho apenas considerou o rebaixamento devido a superexplotação e não ponderou outros fatores como a influência entre os poços e as condições de recarga do aquífero</w:t>
      </w:r>
      <w:bookmarkEnd w:id="3"/>
      <w:r w:rsidR="00D62D48" w:rsidRPr="00D8207A">
        <w:rPr>
          <w:rFonts w:ascii="Arial" w:hAnsi="Arial" w:cs="Arial"/>
          <w:color w:val="FF0000"/>
          <w:sz w:val="24"/>
          <w:szCs w:val="24"/>
          <w:lang w:val="pt-BR"/>
        </w:rPr>
        <w:t>.</w:t>
      </w:r>
    </w:p>
    <w:p w:rsidR="00473E11" w:rsidRPr="00292F15" w:rsidRDefault="00473E11" w:rsidP="00D967B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pt-BR"/>
        </w:rPr>
        <w:sectPr w:rsidR="00473E11" w:rsidRPr="00292F15" w:rsidSect="008C249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62FF8" w:rsidRPr="00280910" w:rsidRDefault="002D5954" w:rsidP="00D967B7">
      <w:pPr>
        <w:pStyle w:val="PargrafodaLista"/>
        <w:numPr>
          <w:ilvl w:val="0"/>
          <w:numId w:val="7"/>
        </w:numPr>
        <w:spacing w:line="48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280910">
        <w:rPr>
          <w:rFonts w:ascii="Arial" w:hAnsi="Arial" w:cs="Arial"/>
          <w:b/>
          <w:sz w:val="24"/>
          <w:szCs w:val="24"/>
          <w:lang w:val="pt-BR"/>
        </w:rPr>
        <w:t>Definição do problema e modelagem matemática</w:t>
      </w:r>
    </w:p>
    <w:p w:rsidR="00D62D48" w:rsidRPr="00D62D48" w:rsidRDefault="008C249C" w:rsidP="00D967B7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292F15">
        <w:rPr>
          <w:rFonts w:ascii="Arial" w:hAnsi="Arial" w:cs="Arial"/>
          <w:sz w:val="24"/>
          <w:szCs w:val="24"/>
          <w:lang w:val="pt-BR"/>
        </w:rPr>
        <w:t>O problema analisado consiste em formular uma função a ser minimizada buscando a melhor solução em termos da proporção de água subterrânea e superﬁcial e diferenciando</w:t>
      </w:r>
      <w:r w:rsidR="00F45723" w:rsidRPr="00292F15">
        <w:rPr>
          <w:rFonts w:ascii="Arial" w:hAnsi="Arial" w:cs="Arial"/>
          <w:sz w:val="24"/>
          <w:szCs w:val="24"/>
          <w:lang w:val="pt-BR"/>
        </w:rPr>
        <w:t xml:space="preserve"> </w:t>
      </w:r>
      <w:r w:rsidRPr="00292F15">
        <w:rPr>
          <w:rFonts w:ascii="Arial" w:hAnsi="Arial" w:cs="Arial"/>
          <w:sz w:val="24"/>
          <w:szCs w:val="24"/>
          <w:lang w:val="pt-BR"/>
        </w:rPr>
        <w:t>também</w:t>
      </w:r>
      <w:r w:rsidR="00F45723" w:rsidRPr="00292F15">
        <w:rPr>
          <w:rFonts w:ascii="Arial" w:hAnsi="Arial" w:cs="Arial"/>
          <w:sz w:val="24"/>
          <w:szCs w:val="24"/>
          <w:lang w:val="pt-BR"/>
        </w:rPr>
        <w:t xml:space="preserve"> </w:t>
      </w:r>
      <w:r w:rsidRPr="00292F15">
        <w:rPr>
          <w:rFonts w:ascii="Arial" w:hAnsi="Arial" w:cs="Arial"/>
          <w:sz w:val="24"/>
          <w:szCs w:val="24"/>
          <w:lang w:val="pt-BR"/>
        </w:rPr>
        <w:t>qual</w:t>
      </w:r>
      <w:r w:rsidR="00F45723" w:rsidRPr="00292F15">
        <w:rPr>
          <w:rFonts w:ascii="Arial" w:hAnsi="Arial" w:cs="Arial"/>
          <w:sz w:val="24"/>
          <w:szCs w:val="24"/>
          <w:lang w:val="pt-BR"/>
        </w:rPr>
        <w:t xml:space="preserve"> </w:t>
      </w:r>
      <w:r w:rsidRPr="00292F15">
        <w:rPr>
          <w:rFonts w:ascii="Arial" w:hAnsi="Arial" w:cs="Arial"/>
          <w:sz w:val="24"/>
          <w:szCs w:val="24"/>
          <w:lang w:val="pt-BR"/>
        </w:rPr>
        <w:t>a</w:t>
      </w:r>
      <w:r w:rsidR="00F45723" w:rsidRPr="00292F15">
        <w:rPr>
          <w:rFonts w:ascii="Arial" w:hAnsi="Arial" w:cs="Arial"/>
          <w:sz w:val="24"/>
          <w:szCs w:val="24"/>
          <w:lang w:val="pt-BR"/>
        </w:rPr>
        <w:t xml:space="preserve"> </w:t>
      </w:r>
      <w:r w:rsidRPr="00292F15">
        <w:rPr>
          <w:rFonts w:ascii="Arial" w:hAnsi="Arial" w:cs="Arial"/>
          <w:sz w:val="24"/>
          <w:szCs w:val="24"/>
          <w:lang w:val="pt-BR"/>
        </w:rPr>
        <w:t>vazão</w:t>
      </w:r>
      <w:r w:rsidR="00F45723" w:rsidRPr="00292F15">
        <w:rPr>
          <w:rFonts w:ascii="Arial" w:hAnsi="Arial" w:cs="Arial"/>
          <w:sz w:val="24"/>
          <w:szCs w:val="24"/>
          <w:lang w:val="pt-BR"/>
        </w:rPr>
        <w:t xml:space="preserve"> </w:t>
      </w:r>
      <w:r w:rsidRPr="00292F15">
        <w:rPr>
          <w:rFonts w:ascii="Arial" w:hAnsi="Arial" w:cs="Arial"/>
          <w:sz w:val="24"/>
          <w:szCs w:val="24"/>
          <w:lang w:val="pt-BR"/>
        </w:rPr>
        <w:t>em</w:t>
      </w:r>
      <w:r w:rsidR="00F45723" w:rsidRPr="00292F15">
        <w:rPr>
          <w:rFonts w:ascii="Arial" w:hAnsi="Arial" w:cs="Arial"/>
          <w:sz w:val="24"/>
          <w:szCs w:val="24"/>
          <w:lang w:val="pt-BR"/>
        </w:rPr>
        <w:t xml:space="preserve"> </w:t>
      </w:r>
      <w:r w:rsidRPr="00292F15">
        <w:rPr>
          <w:rFonts w:ascii="Arial" w:hAnsi="Arial" w:cs="Arial"/>
          <w:sz w:val="24"/>
          <w:szCs w:val="24"/>
          <w:lang w:val="pt-BR"/>
        </w:rPr>
        <w:t>cada</w:t>
      </w:r>
      <w:r w:rsidR="00F45723" w:rsidRPr="00292F15">
        <w:rPr>
          <w:rFonts w:ascii="Arial" w:hAnsi="Arial" w:cs="Arial"/>
          <w:sz w:val="24"/>
          <w:szCs w:val="24"/>
          <w:lang w:val="pt-BR"/>
        </w:rPr>
        <w:t xml:space="preserve"> </w:t>
      </w:r>
      <w:r w:rsidRPr="00292F15">
        <w:rPr>
          <w:rFonts w:ascii="Arial" w:hAnsi="Arial" w:cs="Arial"/>
          <w:sz w:val="24"/>
          <w:szCs w:val="24"/>
          <w:lang w:val="pt-BR"/>
        </w:rPr>
        <w:t>poço</w:t>
      </w:r>
      <w:r w:rsidR="00F45723" w:rsidRPr="00292F15">
        <w:rPr>
          <w:rFonts w:ascii="Arial" w:hAnsi="Arial" w:cs="Arial"/>
          <w:sz w:val="24"/>
          <w:szCs w:val="24"/>
          <w:lang w:val="pt-BR"/>
        </w:rPr>
        <w:t xml:space="preserve"> </w:t>
      </w:r>
      <w:r w:rsidR="00A90A5D">
        <w:rPr>
          <w:rFonts w:ascii="Arial" w:hAnsi="Arial" w:cs="Arial"/>
          <w:sz w:val="24"/>
          <w:szCs w:val="24"/>
          <w:lang w:val="pt-BR"/>
        </w:rPr>
        <w:t>com a finalidade</w:t>
      </w:r>
      <w:r w:rsidR="00F45723" w:rsidRPr="00292F15">
        <w:rPr>
          <w:rFonts w:ascii="Arial" w:hAnsi="Arial" w:cs="Arial"/>
          <w:sz w:val="24"/>
          <w:szCs w:val="24"/>
          <w:lang w:val="pt-BR"/>
        </w:rPr>
        <w:t xml:space="preserve"> </w:t>
      </w:r>
      <w:r w:rsidRPr="00292F15">
        <w:rPr>
          <w:rFonts w:ascii="Arial" w:hAnsi="Arial" w:cs="Arial"/>
          <w:sz w:val="24"/>
          <w:szCs w:val="24"/>
          <w:lang w:val="pt-BR"/>
        </w:rPr>
        <w:t>de</w:t>
      </w:r>
      <w:r w:rsidR="00F45723" w:rsidRPr="00292F15">
        <w:rPr>
          <w:rFonts w:ascii="Arial" w:hAnsi="Arial" w:cs="Arial"/>
          <w:sz w:val="24"/>
          <w:szCs w:val="24"/>
          <w:lang w:val="pt-BR"/>
        </w:rPr>
        <w:t xml:space="preserve"> </w:t>
      </w:r>
      <w:r w:rsidRPr="00292F15">
        <w:rPr>
          <w:rFonts w:ascii="Arial" w:hAnsi="Arial" w:cs="Arial"/>
          <w:sz w:val="24"/>
          <w:szCs w:val="24"/>
          <w:lang w:val="pt-BR"/>
        </w:rPr>
        <w:t>conciliar</w:t>
      </w:r>
      <w:r w:rsidR="00F45723" w:rsidRPr="00292F15">
        <w:rPr>
          <w:rFonts w:ascii="Arial" w:hAnsi="Arial" w:cs="Arial"/>
          <w:sz w:val="24"/>
          <w:szCs w:val="24"/>
          <w:lang w:val="pt-BR"/>
        </w:rPr>
        <w:t xml:space="preserve"> </w:t>
      </w:r>
      <w:r w:rsidRPr="00292F15">
        <w:rPr>
          <w:rFonts w:ascii="Arial" w:hAnsi="Arial" w:cs="Arial"/>
          <w:sz w:val="24"/>
          <w:szCs w:val="24"/>
          <w:lang w:val="pt-BR"/>
        </w:rPr>
        <w:t>um</w:t>
      </w:r>
      <w:r w:rsidR="00F45723" w:rsidRPr="00292F15">
        <w:rPr>
          <w:rFonts w:ascii="Arial" w:hAnsi="Arial" w:cs="Arial"/>
          <w:sz w:val="24"/>
          <w:szCs w:val="24"/>
          <w:lang w:val="pt-BR"/>
        </w:rPr>
        <w:t xml:space="preserve"> </w:t>
      </w:r>
      <w:r w:rsidRPr="00292F15">
        <w:rPr>
          <w:rFonts w:ascii="Arial" w:hAnsi="Arial" w:cs="Arial"/>
          <w:sz w:val="24"/>
          <w:szCs w:val="24"/>
          <w:lang w:val="pt-BR"/>
        </w:rPr>
        <w:t>menor</w:t>
      </w:r>
      <w:r w:rsidR="00F45723" w:rsidRPr="00292F15">
        <w:rPr>
          <w:rFonts w:ascii="Arial" w:hAnsi="Arial" w:cs="Arial"/>
          <w:sz w:val="24"/>
          <w:szCs w:val="24"/>
          <w:lang w:val="pt-BR"/>
        </w:rPr>
        <w:t xml:space="preserve"> 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rebaixamento. </w:t>
      </w:r>
      <w:bookmarkStart w:id="4" w:name="_Hlk23070625"/>
      <w:r w:rsidR="00D62D48" w:rsidRPr="00D62D48">
        <w:rPr>
          <w:rFonts w:ascii="Arial" w:hAnsi="Arial" w:cs="Arial"/>
          <w:color w:val="FF0000"/>
          <w:sz w:val="24"/>
          <w:szCs w:val="24"/>
          <w:lang w:val="pt-BR"/>
        </w:rPr>
        <w:t xml:space="preserve">Cabe ressaltar que existem metodologias para analisar </w:t>
      </w:r>
      <w:r w:rsidR="00D62D48">
        <w:rPr>
          <w:rFonts w:ascii="Arial" w:hAnsi="Arial" w:cs="Arial"/>
          <w:color w:val="FF0000"/>
          <w:sz w:val="24"/>
          <w:szCs w:val="24"/>
          <w:lang w:val="pt-BR"/>
        </w:rPr>
        <w:t xml:space="preserve">rebaixamentos excessivos como as descritas por </w:t>
      </w:r>
      <w:r w:rsidR="00E87518" w:rsidRPr="00E87518">
        <w:rPr>
          <w:rFonts w:ascii="Arial" w:hAnsi="Arial" w:cs="Arial"/>
          <w:color w:val="FF0000"/>
          <w:sz w:val="24"/>
          <w:szCs w:val="24"/>
          <w:lang w:val="pt-BR"/>
        </w:rPr>
        <w:t>Feitosa e Costa (1998)</w:t>
      </w:r>
      <w:r w:rsidR="00E87518">
        <w:rPr>
          <w:rFonts w:ascii="Arial" w:hAnsi="Arial" w:cs="Arial"/>
          <w:color w:val="FF0000"/>
          <w:sz w:val="24"/>
          <w:szCs w:val="24"/>
          <w:lang w:val="pt-BR"/>
        </w:rPr>
        <w:t>, entretanto este trabalho propôs uma abordagem diferente para o problema.</w:t>
      </w:r>
    </w:p>
    <w:bookmarkEnd w:id="4"/>
    <w:p w:rsidR="00E86FD1" w:rsidRPr="00954FE4" w:rsidRDefault="00280910" w:rsidP="00D967B7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u w:val="single"/>
          <w:lang w:val="pt-BR"/>
        </w:rPr>
      </w:pPr>
      <w:r>
        <w:rPr>
          <w:rFonts w:ascii="Arial" w:hAnsi="Arial" w:cs="Arial"/>
          <w:sz w:val="24"/>
          <w:szCs w:val="24"/>
          <w:u w:val="single"/>
          <w:lang w:val="pt-BR"/>
        </w:rPr>
        <w:lastRenderedPageBreak/>
        <w:t xml:space="preserve">2.1 </w:t>
      </w:r>
      <w:r w:rsidR="00E86FD1" w:rsidRPr="00954FE4">
        <w:rPr>
          <w:rFonts w:ascii="Arial" w:hAnsi="Arial" w:cs="Arial"/>
          <w:color w:val="FF0000"/>
          <w:sz w:val="24"/>
          <w:szCs w:val="24"/>
          <w:u w:val="single"/>
          <w:lang w:val="pt-BR"/>
        </w:rPr>
        <w:t>Estima</w:t>
      </w:r>
      <w:r w:rsidR="00954FE4" w:rsidRPr="00954FE4">
        <w:rPr>
          <w:rFonts w:ascii="Arial" w:hAnsi="Arial" w:cs="Arial"/>
          <w:color w:val="FF0000"/>
          <w:sz w:val="24"/>
          <w:szCs w:val="24"/>
          <w:u w:val="single"/>
          <w:lang w:val="pt-BR"/>
        </w:rPr>
        <w:t>tiva d</w:t>
      </w:r>
      <w:r w:rsidR="00E86FD1" w:rsidRPr="00954FE4">
        <w:rPr>
          <w:rFonts w:ascii="Arial" w:hAnsi="Arial" w:cs="Arial"/>
          <w:color w:val="FF0000"/>
          <w:sz w:val="24"/>
          <w:szCs w:val="24"/>
          <w:u w:val="single"/>
          <w:lang w:val="pt-BR"/>
        </w:rPr>
        <w:t>o valor do rebaixamento</w:t>
      </w:r>
    </w:p>
    <w:p w:rsidR="00EB027D" w:rsidRDefault="00E86FD1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47B04">
        <w:rPr>
          <w:rFonts w:ascii="Arial" w:hAnsi="Arial" w:cs="Arial"/>
          <w:sz w:val="24"/>
          <w:szCs w:val="24"/>
          <w:lang w:val="pt-BR"/>
        </w:rPr>
        <w:t>O rebaixamento foi projet</w:t>
      </w:r>
      <w:r w:rsidR="004A4BC8" w:rsidRPr="00B47B04">
        <w:rPr>
          <w:rFonts w:ascii="Arial" w:hAnsi="Arial" w:cs="Arial"/>
          <w:sz w:val="24"/>
          <w:szCs w:val="24"/>
          <w:lang w:val="pt-BR"/>
        </w:rPr>
        <w:t>ado</w:t>
      </w:r>
      <w:r w:rsidRPr="00B47B04">
        <w:rPr>
          <w:rFonts w:ascii="Arial" w:hAnsi="Arial" w:cs="Arial"/>
          <w:sz w:val="24"/>
          <w:szCs w:val="24"/>
          <w:lang w:val="pt-BR"/>
        </w:rPr>
        <w:t xml:space="preserve"> em cenários futuros </w:t>
      </w:r>
      <w:r w:rsidR="004A4BC8" w:rsidRPr="00B47B04">
        <w:rPr>
          <w:rFonts w:ascii="Arial" w:hAnsi="Arial" w:cs="Arial"/>
          <w:sz w:val="24"/>
          <w:szCs w:val="24"/>
          <w:lang w:val="pt-BR"/>
        </w:rPr>
        <w:t xml:space="preserve">ao se </w:t>
      </w:r>
      <w:r w:rsidRPr="00B47B04">
        <w:rPr>
          <w:rFonts w:ascii="Arial" w:hAnsi="Arial" w:cs="Arial"/>
          <w:sz w:val="24"/>
          <w:szCs w:val="24"/>
          <w:lang w:val="pt-BR"/>
        </w:rPr>
        <w:t>analisa</w:t>
      </w:r>
      <w:r w:rsidR="004A4BC8" w:rsidRPr="00B47B04">
        <w:rPr>
          <w:rFonts w:ascii="Arial" w:hAnsi="Arial" w:cs="Arial"/>
          <w:sz w:val="24"/>
          <w:szCs w:val="24"/>
          <w:lang w:val="pt-BR"/>
        </w:rPr>
        <w:t>r</w:t>
      </w:r>
      <w:r w:rsidRPr="00B47B04">
        <w:rPr>
          <w:rFonts w:ascii="Arial" w:hAnsi="Arial" w:cs="Arial"/>
          <w:sz w:val="24"/>
          <w:szCs w:val="24"/>
          <w:lang w:val="pt-BR"/>
        </w:rPr>
        <w:t xml:space="preserve"> seu comportamento em períodos anteriores</w:t>
      </w:r>
      <w:bookmarkStart w:id="5" w:name="_Hlk23070775"/>
      <w:r w:rsidRPr="00B47B04">
        <w:rPr>
          <w:rFonts w:ascii="Arial" w:hAnsi="Arial" w:cs="Arial"/>
          <w:sz w:val="24"/>
          <w:szCs w:val="24"/>
          <w:lang w:val="pt-BR"/>
        </w:rPr>
        <w:t>.</w:t>
      </w:r>
      <w:r w:rsidR="00E87518">
        <w:rPr>
          <w:rFonts w:ascii="Arial" w:hAnsi="Arial" w:cs="Arial"/>
          <w:sz w:val="24"/>
          <w:szCs w:val="24"/>
          <w:lang w:val="pt-BR"/>
        </w:rPr>
        <w:t xml:space="preserve"> </w:t>
      </w:r>
      <w:bookmarkStart w:id="6" w:name="_Hlk23069217"/>
      <w:r w:rsidR="00E87518" w:rsidRPr="00F730AC">
        <w:rPr>
          <w:rFonts w:ascii="Arial" w:hAnsi="Arial" w:cs="Arial"/>
          <w:color w:val="FF0000"/>
          <w:sz w:val="24"/>
          <w:szCs w:val="24"/>
          <w:lang w:val="pt-BR"/>
        </w:rPr>
        <w:t>Estes dados são prov</w:t>
      </w:r>
      <w:r w:rsidR="00F730AC" w:rsidRPr="00F730AC">
        <w:rPr>
          <w:rFonts w:ascii="Arial" w:hAnsi="Arial" w:cs="Arial"/>
          <w:color w:val="FF0000"/>
          <w:sz w:val="24"/>
          <w:szCs w:val="24"/>
          <w:lang w:val="pt-BR"/>
        </w:rPr>
        <w:t>en</w:t>
      </w:r>
      <w:r w:rsidR="00E87518" w:rsidRPr="00F730AC">
        <w:rPr>
          <w:rFonts w:ascii="Arial" w:hAnsi="Arial" w:cs="Arial"/>
          <w:color w:val="FF0000"/>
          <w:sz w:val="24"/>
          <w:szCs w:val="24"/>
          <w:lang w:val="pt-BR"/>
        </w:rPr>
        <w:t>ientes</w:t>
      </w:r>
      <w:r w:rsidR="00F730AC" w:rsidRPr="00F730AC">
        <w:rPr>
          <w:rFonts w:ascii="Arial" w:hAnsi="Arial" w:cs="Arial"/>
          <w:color w:val="FF0000"/>
          <w:sz w:val="24"/>
          <w:szCs w:val="24"/>
          <w:lang w:val="pt-BR"/>
        </w:rPr>
        <w:t xml:space="preserve"> do trabalho de Perroni e Wendland (2008)</w:t>
      </w:r>
      <w:r w:rsidR="00954FE4">
        <w:rPr>
          <w:rFonts w:ascii="Arial" w:hAnsi="Arial" w:cs="Arial"/>
          <w:color w:val="FF0000"/>
          <w:sz w:val="24"/>
          <w:szCs w:val="24"/>
          <w:lang w:val="pt-BR"/>
        </w:rPr>
        <w:t>. El</w:t>
      </w:r>
      <w:r w:rsidR="00C075F9">
        <w:rPr>
          <w:rFonts w:ascii="Arial" w:hAnsi="Arial" w:cs="Arial"/>
          <w:color w:val="FF0000"/>
          <w:sz w:val="24"/>
          <w:szCs w:val="24"/>
          <w:lang w:val="pt-BR"/>
        </w:rPr>
        <w:t xml:space="preserve">es </w:t>
      </w:r>
      <w:r w:rsidR="00954FE4">
        <w:rPr>
          <w:rFonts w:ascii="Arial" w:hAnsi="Arial" w:cs="Arial"/>
          <w:color w:val="FF0000"/>
          <w:sz w:val="24"/>
          <w:szCs w:val="24"/>
          <w:lang w:val="pt-BR"/>
        </w:rPr>
        <w:t>foram</w:t>
      </w:r>
      <w:r w:rsidR="007E7EB2">
        <w:rPr>
          <w:rFonts w:ascii="Arial" w:hAnsi="Arial" w:cs="Arial"/>
          <w:color w:val="FF0000"/>
          <w:sz w:val="24"/>
          <w:szCs w:val="24"/>
          <w:lang w:val="pt-BR"/>
        </w:rPr>
        <w:t xml:space="preserve"> obtidos </w:t>
      </w:r>
      <w:r w:rsidR="007E7EB2" w:rsidRPr="007E7EB2">
        <w:rPr>
          <w:rFonts w:ascii="Arial" w:hAnsi="Arial" w:cs="Arial"/>
          <w:color w:val="FF0000"/>
          <w:sz w:val="24"/>
          <w:szCs w:val="24"/>
          <w:lang w:val="pt-BR"/>
        </w:rPr>
        <w:t>com</w:t>
      </w:r>
      <w:r w:rsidR="007E7EB2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7E7EB2" w:rsidRPr="00254449">
        <w:rPr>
          <w:rFonts w:ascii="Arial" w:hAnsi="Arial" w:cs="Arial"/>
          <w:color w:val="FF0000"/>
          <w:sz w:val="24"/>
          <w:szCs w:val="24"/>
          <w:lang w:val="pt-BR"/>
        </w:rPr>
        <w:t>base nas séries históricas disponíveis</w:t>
      </w:r>
      <w:r w:rsidR="007E7EB2" w:rsidRPr="007E7EB2">
        <w:rPr>
          <w:rFonts w:ascii="Arial" w:hAnsi="Arial" w:cs="Arial"/>
          <w:color w:val="FF0000"/>
          <w:sz w:val="24"/>
          <w:szCs w:val="24"/>
          <w:lang w:val="pt-BR"/>
        </w:rPr>
        <w:t xml:space="preserve"> no período de 1984 a 2004, e </w:t>
      </w:r>
      <w:r w:rsidR="00891032">
        <w:rPr>
          <w:rFonts w:ascii="Arial" w:hAnsi="Arial" w:cs="Arial"/>
          <w:color w:val="FF0000"/>
          <w:sz w:val="24"/>
          <w:szCs w:val="24"/>
          <w:lang w:val="pt-BR"/>
        </w:rPr>
        <w:t>n</w:t>
      </w:r>
      <w:r w:rsidR="007E7EB2" w:rsidRPr="007E7EB2">
        <w:rPr>
          <w:rFonts w:ascii="Arial" w:hAnsi="Arial" w:cs="Arial"/>
          <w:color w:val="FF0000"/>
          <w:sz w:val="24"/>
          <w:szCs w:val="24"/>
          <w:lang w:val="pt-BR"/>
        </w:rPr>
        <w:t>os ensaios de bombeamento realizados</w:t>
      </w:r>
      <w:r w:rsidR="007E7EB2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7E7EB2" w:rsidRPr="007E7EB2">
        <w:rPr>
          <w:rFonts w:ascii="Arial" w:hAnsi="Arial" w:cs="Arial"/>
          <w:color w:val="FF0000"/>
          <w:sz w:val="24"/>
          <w:szCs w:val="24"/>
          <w:lang w:val="pt-BR"/>
        </w:rPr>
        <w:t>após</w:t>
      </w:r>
      <w:r w:rsidR="007E7EB2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7E7EB2" w:rsidRPr="007E7EB2">
        <w:rPr>
          <w:rFonts w:ascii="Arial" w:hAnsi="Arial" w:cs="Arial"/>
          <w:color w:val="FF0000"/>
          <w:sz w:val="24"/>
          <w:szCs w:val="24"/>
          <w:lang w:val="pt-BR"/>
        </w:rPr>
        <w:t>a</w:t>
      </w:r>
      <w:r w:rsidR="007E7EB2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7E7EB2" w:rsidRPr="007E7EB2">
        <w:rPr>
          <w:rFonts w:ascii="Arial" w:hAnsi="Arial" w:cs="Arial"/>
          <w:color w:val="FF0000"/>
          <w:sz w:val="24"/>
          <w:szCs w:val="24"/>
          <w:lang w:val="pt-BR"/>
        </w:rPr>
        <w:t>construção</w:t>
      </w:r>
      <w:r w:rsidR="007E7EB2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7E7EB2" w:rsidRPr="007E7EB2">
        <w:rPr>
          <w:rFonts w:ascii="Arial" w:hAnsi="Arial" w:cs="Arial"/>
          <w:color w:val="FF0000"/>
          <w:sz w:val="24"/>
          <w:szCs w:val="24"/>
          <w:lang w:val="pt-BR"/>
        </w:rPr>
        <w:t>dos</w:t>
      </w:r>
      <w:r w:rsidR="007E7EB2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7E7EB2" w:rsidRPr="007E7EB2">
        <w:rPr>
          <w:rFonts w:ascii="Arial" w:hAnsi="Arial" w:cs="Arial"/>
          <w:color w:val="FF0000"/>
          <w:sz w:val="24"/>
          <w:szCs w:val="24"/>
          <w:lang w:val="pt-BR"/>
        </w:rPr>
        <w:t>poços</w:t>
      </w:r>
      <w:r w:rsidR="00E87518" w:rsidRPr="00F730AC">
        <w:rPr>
          <w:rFonts w:ascii="Arial" w:hAnsi="Arial" w:cs="Arial"/>
          <w:color w:val="FF0000"/>
          <w:sz w:val="24"/>
          <w:szCs w:val="24"/>
          <w:lang w:val="pt-BR"/>
        </w:rPr>
        <w:t>.</w:t>
      </w:r>
      <w:r w:rsidRPr="00B47B04">
        <w:rPr>
          <w:rFonts w:ascii="Arial" w:hAnsi="Arial" w:cs="Arial"/>
          <w:sz w:val="24"/>
          <w:szCs w:val="24"/>
          <w:lang w:val="pt-BR"/>
        </w:rPr>
        <w:t xml:space="preserve"> </w:t>
      </w:r>
      <w:r w:rsidR="000504DC" w:rsidRPr="000504DC">
        <w:rPr>
          <w:rFonts w:ascii="Arial" w:hAnsi="Arial" w:cs="Arial"/>
          <w:color w:val="FF0000"/>
          <w:sz w:val="24"/>
          <w:szCs w:val="24"/>
          <w:lang w:val="pt-BR"/>
        </w:rPr>
        <w:t>Detalhes acerca d</w:t>
      </w:r>
      <w:r w:rsidR="000504DC">
        <w:rPr>
          <w:rFonts w:ascii="Arial" w:hAnsi="Arial" w:cs="Arial"/>
          <w:color w:val="FF0000"/>
          <w:sz w:val="24"/>
          <w:szCs w:val="24"/>
          <w:lang w:val="pt-BR"/>
        </w:rPr>
        <w:t xml:space="preserve">a maneira que </w:t>
      </w:r>
      <w:r w:rsidR="000504DC" w:rsidRPr="000504DC">
        <w:rPr>
          <w:rFonts w:ascii="Arial" w:hAnsi="Arial" w:cs="Arial"/>
          <w:color w:val="FF0000"/>
          <w:sz w:val="24"/>
          <w:szCs w:val="24"/>
          <w:lang w:val="pt-BR"/>
        </w:rPr>
        <w:t xml:space="preserve">foi realizada essa medição, </w:t>
      </w:r>
      <w:r w:rsidR="00954FE4">
        <w:rPr>
          <w:rFonts w:ascii="Arial" w:hAnsi="Arial" w:cs="Arial"/>
          <w:color w:val="FF0000"/>
          <w:sz w:val="24"/>
          <w:szCs w:val="24"/>
          <w:lang w:val="pt-BR"/>
        </w:rPr>
        <w:t>sobre o</w:t>
      </w:r>
      <w:r w:rsidR="000504DC" w:rsidRPr="000504DC">
        <w:rPr>
          <w:rFonts w:ascii="Arial" w:hAnsi="Arial" w:cs="Arial"/>
          <w:color w:val="FF0000"/>
          <w:sz w:val="24"/>
          <w:szCs w:val="24"/>
          <w:lang w:val="pt-BR"/>
        </w:rPr>
        <w:t xml:space="preserve"> tempo</w:t>
      </w:r>
      <w:r w:rsidR="00954FE4">
        <w:rPr>
          <w:rFonts w:ascii="Arial" w:hAnsi="Arial" w:cs="Arial"/>
          <w:color w:val="FF0000"/>
          <w:sz w:val="24"/>
          <w:szCs w:val="24"/>
          <w:lang w:val="pt-BR"/>
        </w:rPr>
        <w:t xml:space="preserve"> que</w:t>
      </w:r>
      <w:r w:rsidR="000504DC" w:rsidRPr="000504DC">
        <w:rPr>
          <w:rFonts w:ascii="Arial" w:hAnsi="Arial" w:cs="Arial"/>
          <w:color w:val="FF0000"/>
          <w:sz w:val="24"/>
          <w:szCs w:val="24"/>
          <w:lang w:val="pt-BR"/>
        </w:rPr>
        <w:t xml:space="preserve"> os poços estavam desligados anteriormente, não foram divulgados no </w:t>
      </w:r>
      <w:r w:rsidR="00EB027D">
        <w:rPr>
          <w:rFonts w:ascii="Arial" w:hAnsi="Arial" w:cs="Arial"/>
          <w:color w:val="FF0000"/>
          <w:sz w:val="24"/>
          <w:szCs w:val="24"/>
          <w:lang w:val="pt-BR"/>
        </w:rPr>
        <w:t>estudo</w:t>
      </w:r>
      <w:r w:rsidR="000504DC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4333A1" w:rsidRDefault="00E86FD1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bookmarkStart w:id="7" w:name="_Hlk23072348"/>
      <w:bookmarkEnd w:id="5"/>
      <w:bookmarkEnd w:id="6"/>
      <w:r w:rsidRPr="00306BDF">
        <w:rPr>
          <w:rFonts w:ascii="Arial" w:hAnsi="Arial" w:cs="Arial"/>
          <w:color w:val="FF0000"/>
          <w:sz w:val="24"/>
          <w:szCs w:val="24"/>
          <w:lang w:val="pt-BR"/>
        </w:rPr>
        <w:t xml:space="preserve">Dessa forma, </w:t>
      </w:r>
      <w:r w:rsidR="00306BDF" w:rsidRPr="00306BDF">
        <w:rPr>
          <w:rFonts w:ascii="Arial" w:hAnsi="Arial" w:cs="Arial"/>
          <w:color w:val="FF0000"/>
          <w:sz w:val="24"/>
          <w:szCs w:val="24"/>
          <w:lang w:val="pt-BR"/>
        </w:rPr>
        <w:t xml:space="preserve">cria-se uma relação entre o quanto </w:t>
      </w:r>
      <w:r w:rsidRPr="00306BDF">
        <w:rPr>
          <w:rFonts w:ascii="Arial" w:hAnsi="Arial" w:cs="Arial"/>
          <w:color w:val="FF0000"/>
          <w:sz w:val="24"/>
          <w:szCs w:val="24"/>
          <w:lang w:val="pt-BR"/>
        </w:rPr>
        <w:t>cada poço teve</w:t>
      </w:r>
      <w:r w:rsidR="00891032" w:rsidRPr="00306BDF">
        <w:rPr>
          <w:rFonts w:ascii="Arial" w:hAnsi="Arial" w:cs="Arial"/>
          <w:color w:val="FF0000"/>
          <w:sz w:val="24"/>
          <w:szCs w:val="24"/>
          <w:lang w:val="pt-BR"/>
        </w:rPr>
        <w:t xml:space="preserve"> o</w:t>
      </w:r>
      <w:r w:rsidR="00306BDF" w:rsidRPr="00306BDF">
        <w:rPr>
          <w:rFonts w:ascii="Arial" w:hAnsi="Arial" w:cs="Arial"/>
          <w:color w:val="FF0000"/>
          <w:sz w:val="24"/>
          <w:szCs w:val="24"/>
          <w:lang w:val="pt-BR"/>
        </w:rPr>
        <w:t xml:space="preserve"> seu</w:t>
      </w:r>
      <w:r w:rsidRPr="00306BDF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977ED4" w:rsidRPr="00306BDF">
        <w:rPr>
          <w:rFonts w:ascii="Arial" w:hAnsi="Arial" w:cs="Arial"/>
          <w:color w:val="FF0000"/>
          <w:sz w:val="24"/>
          <w:szCs w:val="24"/>
          <w:lang w:val="pt-BR"/>
        </w:rPr>
        <w:t>nível dinâmico</w:t>
      </w:r>
      <w:r w:rsidR="00D8207A" w:rsidRPr="00306BDF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Pr="00306BDF">
        <w:rPr>
          <w:rFonts w:ascii="Arial" w:hAnsi="Arial" w:cs="Arial"/>
          <w:color w:val="FF0000"/>
          <w:sz w:val="24"/>
          <w:szCs w:val="24"/>
          <w:lang w:val="pt-BR"/>
        </w:rPr>
        <w:t>diminuído</w:t>
      </w:r>
      <w:r w:rsidR="00891032" w:rsidRPr="00306BDF">
        <w:rPr>
          <w:rFonts w:ascii="Arial" w:hAnsi="Arial" w:cs="Arial"/>
          <w:color w:val="FF0000"/>
          <w:sz w:val="24"/>
          <w:szCs w:val="24"/>
          <w:lang w:val="pt-BR"/>
        </w:rPr>
        <w:t xml:space="preserve"> segundo a série histórica e sua </w:t>
      </w:r>
      <w:r w:rsidRPr="00306BDF">
        <w:rPr>
          <w:rFonts w:ascii="Arial" w:hAnsi="Arial" w:cs="Arial"/>
          <w:color w:val="FF0000"/>
          <w:sz w:val="24"/>
          <w:szCs w:val="24"/>
          <w:lang w:val="pt-BR"/>
        </w:rPr>
        <w:t>quantidade de água captada por ano</w:t>
      </w:r>
      <w:r w:rsidR="00306BDF" w:rsidRPr="00306BDF">
        <w:rPr>
          <w:rFonts w:ascii="Arial" w:hAnsi="Arial" w:cs="Arial"/>
          <w:color w:val="FF0000"/>
          <w:sz w:val="24"/>
          <w:szCs w:val="24"/>
          <w:lang w:val="pt-BR"/>
        </w:rPr>
        <w:t>.</w:t>
      </w:r>
      <w:r w:rsidR="00306BDF">
        <w:rPr>
          <w:rFonts w:ascii="Arial" w:hAnsi="Arial" w:cs="Arial"/>
          <w:sz w:val="24"/>
          <w:szCs w:val="24"/>
          <w:lang w:val="pt-BR"/>
        </w:rPr>
        <w:t xml:space="preserve"> Assim,</w:t>
      </w:r>
      <w:r w:rsidRPr="00B47B04">
        <w:rPr>
          <w:rFonts w:ascii="Arial" w:hAnsi="Arial" w:cs="Arial"/>
          <w:sz w:val="24"/>
          <w:szCs w:val="24"/>
          <w:lang w:val="pt-BR"/>
        </w:rPr>
        <w:t xml:space="preserve"> foi possível extrapolar essa relação para </w:t>
      </w:r>
      <w:r w:rsidR="004A4BC8" w:rsidRPr="00B47B04">
        <w:rPr>
          <w:rFonts w:ascii="Arial" w:hAnsi="Arial" w:cs="Arial"/>
          <w:sz w:val="24"/>
          <w:szCs w:val="24"/>
          <w:lang w:val="pt-BR"/>
        </w:rPr>
        <w:t xml:space="preserve">estimar seu desempenho </w:t>
      </w:r>
      <w:r w:rsidR="004333A1">
        <w:rPr>
          <w:rFonts w:ascii="Arial" w:hAnsi="Arial" w:cs="Arial"/>
          <w:sz w:val="24"/>
          <w:szCs w:val="24"/>
          <w:lang w:val="pt-BR"/>
        </w:rPr>
        <w:t>no futuro</w:t>
      </w:r>
      <w:r w:rsidRPr="00B47B04">
        <w:rPr>
          <w:rFonts w:ascii="Arial" w:hAnsi="Arial" w:cs="Arial"/>
          <w:sz w:val="24"/>
          <w:szCs w:val="24"/>
          <w:lang w:val="pt-BR"/>
        </w:rPr>
        <w:t>.</w:t>
      </w:r>
      <w:r w:rsidR="00FF2886">
        <w:rPr>
          <w:rFonts w:ascii="Arial" w:hAnsi="Arial" w:cs="Arial"/>
          <w:sz w:val="24"/>
          <w:szCs w:val="24"/>
          <w:lang w:val="pt-BR"/>
        </w:rPr>
        <w:t xml:space="preserve"> </w:t>
      </w:r>
      <w:bookmarkStart w:id="8" w:name="_Hlk23070867"/>
      <w:r w:rsidR="00306BDF">
        <w:rPr>
          <w:rFonts w:ascii="Arial" w:hAnsi="Arial" w:cs="Arial"/>
          <w:color w:val="FF0000"/>
          <w:sz w:val="24"/>
          <w:szCs w:val="24"/>
          <w:lang w:val="pt-BR"/>
        </w:rPr>
        <w:t>Portanto</w:t>
      </w:r>
      <w:r w:rsidR="00FF2886" w:rsidRPr="00FF2886">
        <w:rPr>
          <w:rFonts w:ascii="Arial" w:hAnsi="Arial" w:cs="Arial"/>
          <w:color w:val="FF0000"/>
          <w:sz w:val="24"/>
          <w:szCs w:val="24"/>
          <w:lang w:val="pt-BR"/>
        </w:rPr>
        <w:t>,</w:t>
      </w:r>
      <w:r w:rsidR="00FF2886">
        <w:rPr>
          <w:rFonts w:ascii="Arial" w:hAnsi="Arial" w:cs="Arial"/>
          <w:color w:val="FF0000"/>
          <w:sz w:val="24"/>
          <w:szCs w:val="24"/>
          <w:lang w:val="pt-BR"/>
        </w:rPr>
        <w:t xml:space="preserve"> neste trabalho</w:t>
      </w:r>
      <w:r w:rsidR="00FF2886">
        <w:rPr>
          <w:rFonts w:ascii="Arial" w:hAnsi="Arial" w:cs="Arial"/>
          <w:sz w:val="24"/>
          <w:szCs w:val="24"/>
          <w:lang w:val="pt-BR"/>
        </w:rPr>
        <w:t xml:space="preserve"> é</w:t>
      </w:r>
      <w:r w:rsidR="00FF2886" w:rsidRPr="00F730AC">
        <w:rPr>
          <w:rFonts w:ascii="Arial" w:hAnsi="Arial" w:cs="Arial"/>
          <w:color w:val="FF0000"/>
          <w:sz w:val="24"/>
          <w:szCs w:val="24"/>
          <w:lang w:val="pt-BR"/>
        </w:rPr>
        <w:t xml:space="preserve"> denominado de rebaixamento a diferenciação das medições nos poços de captação</w:t>
      </w:r>
      <w:r w:rsidR="00FF2886">
        <w:rPr>
          <w:rFonts w:ascii="Arial" w:hAnsi="Arial" w:cs="Arial"/>
          <w:color w:val="FF0000"/>
          <w:sz w:val="24"/>
          <w:szCs w:val="24"/>
          <w:lang w:val="pt-BR"/>
        </w:rPr>
        <w:t xml:space="preserve"> que foram estimadas com base em dados anteriores</w:t>
      </w:r>
      <w:r w:rsidR="009A6C30">
        <w:rPr>
          <w:rFonts w:ascii="Arial" w:hAnsi="Arial" w:cs="Arial"/>
          <w:color w:val="FF0000"/>
          <w:sz w:val="24"/>
          <w:szCs w:val="24"/>
          <w:lang w:val="pt-BR"/>
        </w:rPr>
        <w:t>. Dest</w:t>
      </w:r>
      <w:r w:rsidR="00605185">
        <w:rPr>
          <w:rFonts w:ascii="Arial" w:hAnsi="Arial" w:cs="Arial"/>
          <w:color w:val="FF0000"/>
          <w:sz w:val="24"/>
          <w:szCs w:val="24"/>
          <w:lang w:val="pt-BR"/>
        </w:rPr>
        <w:t>e modo,</w:t>
      </w:r>
      <w:r w:rsidR="009A6C30">
        <w:rPr>
          <w:rFonts w:ascii="Arial" w:hAnsi="Arial" w:cs="Arial"/>
          <w:color w:val="FF0000"/>
          <w:sz w:val="24"/>
          <w:szCs w:val="24"/>
          <w:lang w:val="pt-BR"/>
        </w:rPr>
        <w:t xml:space="preserve"> o valor analisado é devido a fenômenos químicos e físicos somados ao rebaixamento do nível do aquífero.</w:t>
      </w:r>
      <w:r w:rsidR="00FF2886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</w:p>
    <w:bookmarkEnd w:id="7"/>
    <w:bookmarkEnd w:id="8"/>
    <w:p w:rsidR="00E86FD1" w:rsidRPr="00292F15" w:rsidRDefault="004333A1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</w:t>
      </w:r>
      <w:r w:rsidR="00E86FD1" w:rsidRPr="00B47B04">
        <w:rPr>
          <w:rFonts w:ascii="Arial" w:hAnsi="Arial" w:cs="Arial"/>
          <w:sz w:val="24"/>
          <w:szCs w:val="24"/>
          <w:lang w:val="pt-BR"/>
        </w:rPr>
        <w:t>ara ilustrar</w:t>
      </w:r>
      <w:r w:rsidR="00F771BB">
        <w:rPr>
          <w:rFonts w:ascii="Arial" w:hAnsi="Arial" w:cs="Arial"/>
          <w:sz w:val="24"/>
          <w:szCs w:val="24"/>
          <w:lang w:val="pt-BR"/>
        </w:rPr>
        <w:t>,</w:t>
      </w:r>
      <w:r w:rsidR="00E86FD1" w:rsidRPr="00B47B04">
        <w:rPr>
          <w:rFonts w:ascii="Arial" w:hAnsi="Arial" w:cs="Arial"/>
          <w:sz w:val="24"/>
          <w:szCs w:val="24"/>
          <w:lang w:val="pt-BR"/>
        </w:rPr>
        <w:t xml:space="preserve"> segue o exemplo d</w:t>
      </w:r>
      <w:r w:rsidR="00F730AC">
        <w:rPr>
          <w:rFonts w:ascii="Arial" w:hAnsi="Arial" w:cs="Arial"/>
          <w:sz w:val="24"/>
          <w:szCs w:val="24"/>
          <w:lang w:val="pt-BR"/>
        </w:rPr>
        <w:t xml:space="preserve">as informações </w:t>
      </w:r>
      <w:r w:rsidR="00F730AC" w:rsidRPr="00F730AC">
        <w:rPr>
          <w:rFonts w:ascii="Arial" w:hAnsi="Arial" w:cs="Arial"/>
          <w:color w:val="FF0000"/>
          <w:sz w:val="24"/>
          <w:szCs w:val="24"/>
          <w:lang w:val="pt-BR"/>
        </w:rPr>
        <w:t>d</w:t>
      </w:r>
      <w:r w:rsidR="00E86FD1" w:rsidRPr="00F730AC">
        <w:rPr>
          <w:rFonts w:ascii="Arial" w:hAnsi="Arial" w:cs="Arial"/>
          <w:color w:val="FF0000"/>
          <w:sz w:val="24"/>
          <w:szCs w:val="24"/>
          <w:lang w:val="pt-BR"/>
        </w:rPr>
        <w:t>o poço</w:t>
      </w:r>
      <w:r w:rsidR="005E62C6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F730AC" w:rsidRPr="00F730AC">
        <w:rPr>
          <w:rFonts w:ascii="Arial" w:hAnsi="Arial" w:cs="Arial"/>
          <w:color w:val="FF0000"/>
          <w:sz w:val="24"/>
          <w:szCs w:val="24"/>
          <w:lang w:val="pt-BR"/>
        </w:rPr>
        <w:t>de abastecimento público</w:t>
      </w:r>
      <w:r w:rsidR="005E62C6">
        <w:rPr>
          <w:rFonts w:ascii="Arial" w:hAnsi="Arial" w:cs="Arial"/>
          <w:color w:val="FF0000"/>
          <w:sz w:val="24"/>
          <w:szCs w:val="24"/>
          <w:lang w:val="pt-BR"/>
        </w:rPr>
        <w:t xml:space="preserve"> número 2, denominado</w:t>
      </w:r>
      <w:r w:rsidR="00F730AC">
        <w:rPr>
          <w:rFonts w:ascii="Arial" w:hAnsi="Arial" w:cs="Arial"/>
          <w:sz w:val="24"/>
          <w:szCs w:val="24"/>
          <w:lang w:val="pt-BR"/>
        </w:rPr>
        <w:t xml:space="preserve"> </w:t>
      </w:r>
      <w:r w:rsidR="00E86FD1" w:rsidRPr="00B47B04">
        <w:rPr>
          <w:rFonts w:ascii="Arial" w:hAnsi="Arial" w:cs="Arial"/>
          <w:sz w:val="24"/>
          <w:szCs w:val="24"/>
          <w:lang w:val="pt-BR"/>
        </w:rPr>
        <w:t>Antônio Fischer dos Santos</w:t>
      </w:r>
      <w:r w:rsidR="00F730AC">
        <w:rPr>
          <w:rFonts w:ascii="Arial" w:hAnsi="Arial" w:cs="Arial"/>
          <w:sz w:val="24"/>
          <w:szCs w:val="24"/>
          <w:lang w:val="pt-BR"/>
        </w:rPr>
        <w:t xml:space="preserve"> (</w:t>
      </w:r>
      <w:r w:rsidR="00F730AC">
        <w:rPr>
          <w:rFonts w:ascii="Arial" w:hAnsi="Arial" w:cs="Arial"/>
          <w:color w:val="FF0000"/>
          <w:sz w:val="24"/>
          <w:szCs w:val="24"/>
          <w:lang w:val="pt-BR"/>
        </w:rPr>
        <w:t xml:space="preserve">PERRONI e </w:t>
      </w:r>
      <w:r w:rsidR="00F730AC" w:rsidRPr="00F730AC">
        <w:rPr>
          <w:rFonts w:ascii="Arial" w:hAnsi="Arial" w:cs="Arial"/>
          <w:color w:val="FF0000"/>
          <w:sz w:val="24"/>
          <w:szCs w:val="24"/>
          <w:lang w:val="pt-BR"/>
        </w:rPr>
        <w:t>W</w:t>
      </w:r>
      <w:r w:rsidR="00F730AC">
        <w:rPr>
          <w:rFonts w:ascii="Arial" w:hAnsi="Arial" w:cs="Arial"/>
          <w:color w:val="FF0000"/>
          <w:sz w:val="24"/>
          <w:szCs w:val="24"/>
          <w:lang w:val="pt-BR"/>
        </w:rPr>
        <w:t>ENDLAND</w:t>
      </w:r>
      <w:r w:rsidR="00F730AC" w:rsidRPr="00F730AC">
        <w:rPr>
          <w:rFonts w:ascii="Arial" w:hAnsi="Arial" w:cs="Arial"/>
          <w:color w:val="FF0000"/>
          <w:sz w:val="24"/>
          <w:szCs w:val="24"/>
          <w:lang w:val="pt-BR"/>
        </w:rPr>
        <w:t>, 2008</w:t>
      </w:r>
      <w:r w:rsidR="00F730AC">
        <w:rPr>
          <w:rFonts w:ascii="Arial" w:hAnsi="Arial" w:cs="Arial"/>
          <w:sz w:val="24"/>
          <w:szCs w:val="24"/>
          <w:lang w:val="pt-BR"/>
        </w:rPr>
        <w:t>)</w:t>
      </w:r>
      <w:r w:rsidR="00E86FD1" w:rsidRPr="00B47B04">
        <w:rPr>
          <w:rFonts w:ascii="Arial" w:hAnsi="Arial" w:cs="Arial"/>
          <w:sz w:val="24"/>
          <w:szCs w:val="24"/>
          <w:lang w:val="pt-BR"/>
        </w:rPr>
        <w:t>:</w:t>
      </w:r>
    </w:p>
    <w:p w:rsidR="00E86FD1" w:rsidRPr="00292F15" w:rsidRDefault="00E86FD1" w:rsidP="00D967B7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92F15">
        <w:rPr>
          <w:rFonts w:ascii="Arial" w:hAnsi="Arial" w:cs="Arial"/>
          <w:sz w:val="24"/>
          <w:szCs w:val="24"/>
          <w:lang w:val="pt-BR"/>
        </w:rPr>
        <w:t>Rebaixamento: 31 m</w:t>
      </w:r>
    </w:p>
    <w:p w:rsidR="00E86FD1" w:rsidRPr="00292F15" w:rsidRDefault="00E86FD1" w:rsidP="00D967B7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92F15">
        <w:rPr>
          <w:rFonts w:ascii="Arial" w:hAnsi="Arial" w:cs="Arial"/>
          <w:sz w:val="24"/>
          <w:szCs w:val="24"/>
          <w:lang w:val="pt-BR"/>
        </w:rPr>
        <w:t>Idade: 34 anos</w:t>
      </w:r>
    </w:p>
    <w:p w:rsidR="00E86FD1" w:rsidRDefault="00E86FD1" w:rsidP="00D967B7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92F15">
        <w:rPr>
          <w:rFonts w:ascii="Arial" w:hAnsi="Arial" w:cs="Arial"/>
          <w:sz w:val="24"/>
          <w:szCs w:val="24"/>
          <w:lang w:val="pt-BR"/>
        </w:rPr>
        <w:t>Vazão: 48,5 m³/h</w:t>
      </w:r>
    </w:p>
    <w:p w:rsidR="005E62C6" w:rsidRPr="005E62C6" w:rsidRDefault="005E62C6" w:rsidP="00D967B7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5E62C6">
        <w:rPr>
          <w:rFonts w:ascii="Arial" w:hAnsi="Arial" w:cs="Arial"/>
          <w:color w:val="FF0000"/>
          <w:sz w:val="24"/>
          <w:szCs w:val="24"/>
          <w:lang w:val="pt-BR"/>
        </w:rPr>
        <w:t>Profundidade: 130 m</w:t>
      </w:r>
    </w:p>
    <w:p w:rsidR="004A4BC8" w:rsidRPr="00F730AC" w:rsidRDefault="004A4BC8" w:rsidP="00D967B7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 xml:space="preserve">Como este poço teve seu </w:t>
      </w:r>
      <w:r w:rsidR="00977ED4" w:rsidRPr="00F730AC">
        <w:rPr>
          <w:rFonts w:ascii="Arial" w:hAnsi="Arial" w:cs="Arial"/>
          <w:color w:val="FF0000"/>
          <w:sz w:val="24"/>
          <w:szCs w:val="24"/>
          <w:lang w:val="pt-BR"/>
        </w:rPr>
        <w:t>nível dinâmico</w:t>
      </w:r>
      <w:r w:rsidR="00F730AC">
        <w:rPr>
          <w:rFonts w:ascii="Arial" w:hAnsi="Arial" w:cs="Arial"/>
          <w:sz w:val="24"/>
          <w:szCs w:val="24"/>
          <w:lang w:val="pt-BR"/>
        </w:rPr>
        <w:t xml:space="preserve"> </w:t>
      </w:r>
      <w:r w:rsidR="00166DEA">
        <w:rPr>
          <w:rFonts w:ascii="Arial" w:hAnsi="Arial" w:cs="Arial"/>
          <w:sz w:val="24"/>
          <w:szCs w:val="24"/>
          <w:lang w:val="pt-BR"/>
        </w:rPr>
        <w:t>diminuído</w:t>
      </w:r>
      <w:r>
        <w:rPr>
          <w:rFonts w:ascii="Arial" w:hAnsi="Arial" w:cs="Arial"/>
          <w:sz w:val="24"/>
          <w:szCs w:val="24"/>
          <w:lang w:val="pt-BR"/>
        </w:rPr>
        <w:t xml:space="preserve"> em 31</w:t>
      </w:r>
      <w:r w:rsidR="00166DEA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m em um </w:t>
      </w:r>
      <w:r w:rsidR="00166DEA">
        <w:rPr>
          <w:rFonts w:ascii="Arial" w:hAnsi="Arial" w:cs="Arial"/>
          <w:sz w:val="24"/>
          <w:szCs w:val="24"/>
          <w:lang w:val="pt-BR"/>
        </w:rPr>
        <w:t>período</w:t>
      </w:r>
      <w:r>
        <w:rPr>
          <w:rFonts w:ascii="Arial" w:hAnsi="Arial" w:cs="Arial"/>
          <w:sz w:val="24"/>
          <w:szCs w:val="24"/>
          <w:lang w:val="pt-BR"/>
        </w:rPr>
        <w:t xml:space="preserve"> de 34 anos, pode-se aproximar que houve um rebaixamento de 0,912</w:t>
      </w:r>
      <w:r w:rsidR="00F771BB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m ao ano</w:t>
      </w:r>
      <w:r w:rsidR="00F771BB">
        <w:rPr>
          <w:rFonts w:ascii="Arial" w:hAnsi="Arial" w:cs="Arial"/>
          <w:sz w:val="24"/>
          <w:szCs w:val="24"/>
          <w:lang w:val="pt-BR"/>
        </w:rPr>
        <w:t>,</w:t>
      </w:r>
      <w:r w:rsidR="00B80AC3">
        <w:rPr>
          <w:rFonts w:ascii="Arial" w:hAnsi="Arial" w:cs="Arial"/>
          <w:sz w:val="24"/>
          <w:szCs w:val="24"/>
          <w:lang w:val="pt-BR"/>
        </w:rPr>
        <w:t xml:space="preserve"> </w:t>
      </w:r>
      <w:r w:rsidR="00B80AC3" w:rsidRPr="00B80AC3">
        <w:rPr>
          <w:rFonts w:ascii="Arial" w:hAnsi="Arial" w:cs="Arial"/>
          <w:color w:val="FF0000"/>
          <w:sz w:val="24"/>
          <w:szCs w:val="24"/>
          <w:lang w:val="pt-BR"/>
        </w:rPr>
        <w:t>em média,</w:t>
      </w:r>
      <w:r w:rsidR="00F771BB" w:rsidRPr="00B80AC3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F771BB" w:rsidRPr="002C1316">
        <w:rPr>
          <w:rFonts w:ascii="Arial" w:hAnsi="Arial" w:cs="Arial"/>
          <w:sz w:val="24"/>
          <w:szCs w:val="24"/>
          <w:lang w:val="pt-BR"/>
        </w:rPr>
        <w:t xml:space="preserve">conforme equação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_Ref531866747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sz w:val="24"/>
          <w:szCs w:val="24"/>
          <w:lang w:val="pt-BR"/>
        </w:rPr>
        <w:t>(</w:t>
      </w:r>
      <w:r w:rsidR="002D5954" w:rsidRPr="002D5954">
        <w:rPr>
          <w:rStyle w:val="EstilolegChar"/>
          <w:noProof/>
          <w:color w:val="auto"/>
          <w:lang w:val="pt-BR"/>
        </w:rPr>
        <w:t>1)</w:t>
      </w:r>
      <w:r w:rsidR="00444337">
        <w:fldChar w:fldCharType="end"/>
      </w:r>
      <w:r w:rsidR="00605185" w:rsidRPr="00605185">
        <w:rPr>
          <w:rFonts w:ascii="Arial" w:hAnsi="Arial" w:cs="Arial"/>
          <w:sz w:val="24"/>
          <w:szCs w:val="24"/>
          <w:lang w:val="pt-BR"/>
        </w:rPr>
        <w:t xml:space="preserve">. </w:t>
      </w:r>
      <w:r w:rsidR="00605185">
        <w:rPr>
          <w:rFonts w:ascii="Arial" w:hAnsi="Arial" w:cs="Arial"/>
          <w:sz w:val="24"/>
          <w:szCs w:val="24"/>
          <w:lang w:val="pt-BR"/>
        </w:rPr>
        <w:t>D</w:t>
      </w:r>
      <w:r w:rsidR="00F771BB">
        <w:rPr>
          <w:rFonts w:ascii="Arial" w:hAnsi="Arial" w:cs="Arial"/>
          <w:sz w:val="24"/>
          <w:szCs w:val="24"/>
          <w:lang w:val="pt-BR"/>
        </w:rPr>
        <w:t>enomina-se esse parâmetro de Rm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DB6477">
        <w:rPr>
          <w:rFonts w:ascii="Arial" w:hAnsi="Arial" w:cs="Arial"/>
          <w:sz w:val="24"/>
          <w:szCs w:val="24"/>
          <w:lang w:val="pt-BR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561"/>
      </w:tblGrid>
      <w:tr w:rsidR="00DB6477" w:rsidTr="00DB6477">
        <w:tc>
          <w:tcPr>
            <w:tcW w:w="7933" w:type="dxa"/>
            <w:vAlign w:val="bottom"/>
          </w:tcPr>
          <w:p w:rsidR="00DB6477" w:rsidRPr="00DB6477" w:rsidRDefault="00832918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pt-BR"/>
              </w:rPr>
            </w:pPr>
            <m:oMathPara>
              <m:oMath>
                <m:r>
                  <w:rPr>
                    <w:rFonts w:ascii="Cambria Math" w:hAnsi="Cambria Math" w:cs="Arial"/>
                    <w:color w:val="auto"/>
                    <w:sz w:val="24"/>
                    <w:szCs w:val="24"/>
                    <w:lang w:val="pt-BR"/>
                  </w:rPr>
                  <m:t>Rm =rebaixamento total/idade=31/34=0,912 m/ano</m:t>
                </m:r>
              </m:oMath>
            </m:oMathPara>
          </w:p>
        </w:tc>
        <w:tc>
          <w:tcPr>
            <w:tcW w:w="561" w:type="dxa"/>
            <w:vAlign w:val="bottom"/>
          </w:tcPr>
          <w:p w:rsidR="00DB6477" w:rsidRPr="00DB6477" w:rsidRDefault="00DB6477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color w:val="auto"/>
                <w:sz w:val="24"/>
                <w:szCs w:val="24"/>
                <w:lang w:val="pt-BR"/>
              </w:rPr>
            </w:pPr>
            <w:bookmarkStart w:id="9" w:name="_Ref531866747"/>
            <w:r w:rsidRPr="00DB6477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r w:rsidR="00CE7081" w:rsidRPr="00DB6477">
              <w:rPr>
                <w:rStyle w:val="EstilolegChar"/>
                <w:color w:val="auto"/>
              </w:rPr>
              <w:fldChar w:fldCharType="begin"/>
            </w:r>
            <w:r w:rsidRPr="00DB6477">
              <w:rPr>
                <w:rStyle w:val="EstilolegChar"/>
                <w:color w:val="auto"/>
              </w:rPr>
              <w:instrText xml:space="preserve"> SEQ equacao \* ARABIC </w:instrText>
            </w:r>
            <w:r w:rsidR="00CE7081" w:rsidRPr="00DB6477">
              <w:rPr>
                <w:rStyle w:val="EstilolegChar"/>
                <w:color w:val="auto"/>
              </w:rPr>
              <w:fldChar w:fldCharType="separate"/>
            </w:r>
            <w:r w:rsidR="002D5954">
              <w:rPr>
                <w:rStyle w:val="EstilolegChar"/>
                <w:noProof/>
                <w:color w:val="auto"/>
              </w:rPr>
              <w:t>1</w:t>
            </w:r>
            <w:r w:rsidR="00CE7081" w:rsidRPr="00DB6477">
              <w:rPr>
                <w:rStyle w:val="EstilolegChar"/>
                <w:color w:val="auto"/>
              </w:rPr>
              <w:fldChar w:fldCharType="end"/>
            </w:r>
            <w:r w:rsidRPr="00DB6477">
              <w:rPr>
                <w:rStyle w:val="EstilolegChar"/>
                <w:color w:val="auto"/>
              </w:rPr>
              <w:t>)</w:t>
            </w:r>
            <w:bookmarkEnd w:id="9"/>
          </w:p>
        </w:tc>
      </w:tr>
    </w:tbl>
    <w:p w:rsidR="004A4BC8" w:rsidRDefault="004A4BC8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Pela sua vazão e com um funcionamento de 20 horas por dia, tem-se que o volume total de </w:t>
      </w:r>
      <w:r w:rsidR="00B47B04">
        <w:rPr>
          <w:rFonts w:ascii="Arial" w:hAnsi="Arial" w:cs="Arial"/>
          <w:sz w:val="24"/>
          <w:szCs w:val="24"/>
          <w:lang w:val="pt-BR"/>
        </w:rPr>
        <w:t>água</w:t>
      </w:r>
      <w:r>
        <w:rPr>
          <w:rFonts w:ascii="Arial" w:hAnsi="Arial" w:cs="Arial"/>
          <w:sz w:val="24"/>
          <w:szCs w:val="24"/>
          <w:lang w:val="pt-BR"/>
        </w:rPr>
        <w:t xml:space="preserve"> retirado por ano</w:t>
      </w:r>
      <w:r w:rsidR="00F771BB">
        <w:rPr>
          <w:rFonts w:ascii="Arial" w:hAnsi="Arial" w:cs="Arial"/>
          <w:sz w:val="24"/>
          <w:szCs w:val="24"/>
          <w:lang w:val="pt-BR"/>
        </w:rPr>
        <w:t xml:space="preserve"> (Vol) </w:t>
      </w:r>
      <w:r>
        <w:rPr>
          <w:rFonts w:ascii="Arial" w:hAnsi="Arial" w:cs="Arial"/>
          <w:sz w:val="24"/>
          <w:szCs w:val="24"/>
          <w:lang w:val="pt-BR"/>
        </w:rPr>
        <w:t xml:space="preserve"> é de </w:t>
      </w:r>
      <w:r w:rsidRPr="00292F15">
        <w:rPr>
          <w:rFonts w:ascii="Arial" w:hAnsi="Arial" w:cs="Arial"/>
          <w:sz w:val="24"/>
          <w:szCs w:val="24"/>
          <w:lang w:val="pt-BR"/>
        </w:rPr>
        <w:t>354050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292F15">
        <w:rPr>
          <w:rFonts w:ascii="Arial" w:hAnsi="Arial" w:cs="Arial"/>
          <w:sz w:val="24"/>
          <w:szCs w:val="24"/>
          <w:lang w:val="pt-BR"/>
        </w:rPr>
        <w:t>m</w:t>
      </w:r>
      <w:r>
        <w:rPr>
          <w:rFonts w:ascii="Arial" w:hAnsi="Arial" w:cs="Arial"/>
          <w:sz w:val="24"/>
          <w:szCs w:val="24"/>
          <w:lang w:val="pt-BR"/>
        </w:rPr>
        <w:t>³</w:t>
      </w:r>
      <w:r w:rsidR="00F771BB">
        <w:rPr>
          <w:rFonts w:ascii="Arial" w:hAnsi="Arial" w:cs="Arial"/>
          <w:sz w:val="24"/>
          <w:szCs w:val="24"/>
          <w:lang w:val="pt-BR"/>
        </w:rPr>
        <w:t xml:space="preserve"> (equação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_Ref531866763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sz w:val="24"/>
          <w:szCs w:val="24"/>
          <w:lang w:val="pt-BR"/>
        </w:rPr>
        <w:t>(</w:t>
      </w:r>
      <w:r w:rsidR="002D5954" w:rsidRPr="002D5954">
        <w:rPr>
          <w:rStyle w:val="EstilolegChar"/>
          <w:noProof/>
          <w:color w:val="auto"/>
          <w:lang w:val="pt-BR"/>
        </w:rPr>
        <w:t>2)</w:t>
      </w:r>
      <w:r w:rsidR="00444337">
        <w:fldChar w:fldCharType="end"/>
      </w:r>
      <w:r w:rsidR="00F771BB">
        <w:rPr>
          <w:rFonts w:ascii="Arial" w:hAnsi="Arial" w:cs="Arial"/>
          <w:sz w:val="24"/>
          <w:szCs w:val="24"/>
          <w:lang w:val="pt-BR"/>
        </w:rPr>
        <w:t xml:space="preserve"> )</w:t>
      </w:r>
      <w:r>
        <w:rPr>
          <w:rFonts w:ascii="Arial" w:hAnsi="Arial" w:cs="Arial"/>
          <w:sz w:val="24"/>
          <w:szCs w:val="24"/>
          <w:lang w:val="pt-BR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561"/>
      </w:tblGrid>
      <w:tr w:rsidR="00DB6477" w:rsidTr="00D73C84">
        <w:tc>
          <w:tcPr>
            <w:tcW w:w="7933" w:type="dxa"/>
            <w:vAlign w:val="bottom"/>
          </w:tcPr>
          <w:p w:rsidR="00DB6477" w:rsidRPr="00DB6477" w:rsidRDefault="00832918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pt-BR"/>
              </w:rPr>
            </w:pPr>
            <m:oMathPara>
              <m:oMath>
                <m:r>
                  <w:rPr>
                    <w:rFonts w:ascii="Cambria Math" w:hAnsi="Cambria Math" w:cs="Arial"/>
                    <w:color w:val="auto"/>
                    <w:sz w:val="24"/>
                    <w:szCs w:val="24"/>
                    <w:lang w:val="pt-BR"/>
                  </w:rPr>
                  <m:t>Vol =Vazão[m³/h]·(</m:t>
                </m:r>
                <m:r>
                  <w:rPr>
                    <w:rFonts w:ascii="Cambria Math" w:hAnsi="Cambria Math" w:cs="Arial"/>
                    <w:color w:val="auto"/>
                    <w:sz w:val="24"/>
                    <w:szCs w:val="24"/>
                    <w:lang w:val="pt-BR"/>
                  </w:rPr>
                  <m:t xml:space="preserve">20 </m:t>
                </m:r>
                <m:r>
                  <w:rPr>
                    <w:rFonts w:ascii="Cambria Math" w:hAnsi="Cambria Math" w:cs="Arial"/>
                    <w:color w:val="auto"/>
                    <w:sz w:val="24"/>
                    <w:szCs w:val="24"/>
                    <w:lang w:val="pt-BR"/>
                  </w:rPr>
                  <m:t>h·</m:t>
                </m:r>
                <m:r>
                  <w:rPr>
                    <w:rFonts w:ascii="Cambria Math" w:hAnsi="Cambria Math" w:cs="Arial"/>
                    <w:color w:val="auto"/>
                    <w:sz w:val="24"/>
                    <w:szCs w:val="24"/>
                    <w:lang w:val="pt-BR"/>
                  </w:rPr>
                  <m:t>365 dias)=48,5·20·365=354050 (m³.ano)</m:t>
                </m:r>
              </m:oMath>
            </m:oMathPara>
          </w:p>
        </w:tc>
        <w:tc>
          <w:tcPr>
            <w:tcW w:w="561" w:type="dxa"/>
            <w:vAlign w:val="bottom"/>
          </w:tcPr>
          <w:p w:rsidR="00DB6477" w:rsidRPr="00DB6477" w:rsidRDefault="00DB6477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i w:val="0"/>
                <w:color w:val="auto"/>
                <w:sz w:val="24"/>
                <w:szCs w:val="24"/>
                <w:lang w:val="pt-BR"/>
              </w:rPr>
            </w:pPr>
            <w:bookmarkStart w:id="10" w:name="_Ref531866763"/>
            <w:r w:rsidRPr="00DB6477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r w:rsidR="00CE7081" w:rsidRPr="00DB6477">
              <w:rPr>
                <w:rStyle w:val="EstilolegChar"/>
                <w:color w:val="auto"/>
              </w:rPr>
              <w:fldChar w:fldCharType="begin"/>
            </w:r>
            <w:r w:rsidRPr="00DB6477">
              <w:rPr>
                <w:rStyle w:val="EstilolegChar"/>
                <w:color w:val="auto"/>
              </w:rPr>
              <w:instrText xml:space="preserve"> SEQ equacao \* ARABIC </w:instrText>
            </w:r>
            <w:r w:rsidR="00CE7081" w:rsidRPr="00DB6477">
              <w:rPr>
                <w:rStyle w:val="EstilolegChar"/>
                <w:color w:val="auto"/>
              </w:rPr>
              <w:fldChar w:fldCharType="separate"/>
            </w:r>
            <w:r w:rsidR="002D5954">
              <w:rPr>
                <w:rStyle w:val="EstilolegChar"/>
                <w:noProof/>
                <w:color w:val="auto"/>
              </w:rPr>
              <w:t>2</w:t>
            </w:r>
            <w:r w:rsidR="00CE7081" w:rsidRPr="00DB6477">
              <w:rPr>
                <w:rStyle w:val="EstilolegChar"/>
                <w:color w:val="auto"/>
              </w:rPr>
              <w:fldChar w:fldCharType="end"/>
            </w:r>
            <w:r w:rsidRPr="00DB6477">
              <w:rPr>
                <w:rStyle w:val="EstilolegChar"/>
                <w:color w:val="auto"/>
              </w:rPr>
              <w:t>)</w:t>
            </w:r>
            <w:bookmarkEnd w:id="10"/>
          </w:p>
        </w:tc>
      </w:tr>
    </w:tbl>
    <w:p w:rsidR="004A4BC8" w:rsidRDefault="007750AB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</w:t>
      </w:r>
      <w:r w:rsidR="004A4BC8">
        <w:rPr>
          <w:rFonts w:ascii="Arial" w:hAnsi="Arial" w:cs="Arial"/>
          <w:sz w:val="24"/>
          <w:szCs w:val="24"/>
          <w:lang w:val="pt-BR"/>
        </w:rPr>
        <w:t xml:space="preserve">ssim, </w:t>
      </w:r>
      <w:r w:rsidR="00F771BB">
        <w:rPr>
          <w:rFonts w:ascii="Arial" w:hAnsi="Arial" w:cs="Arial"/>
          <w:sz w:val="24"/>
          <w:szCs w:val="24"/>
          <w:lang w:val="pt-BR"/>
        </w:rPr>
        <w:t>relacionando</w:t>
      </w:r>
      <w:r w:rsidR="004A4BC8">
        <w:rPr>
          <w:rFonts w:ascii="Arial" w:hAnsi="Arial" w:cs="Arial"/>
          <w:sz w:val="24"/>
          <w:szCs w:val="24"/>
          <w:lang w:val="pt-BR"/>
        </w:rPr>
        <w:t xml:space="preserve"> as expressões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_Ref531866747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sz w:val="24"/>
          <w:szCs w:val="24"/>
          <w:lang w:val="pt-BR"/>
        </w:rPr>
        <w:t>(</w:t>
      </w:r>
      <w:r w:rsidR="002D5954" w:rsidRPr="002D5954">
        <w:rPr>
          <w:rStyle w:val="EstilolegChar"/>
          <w:noProof/>
          <w:color w:val="auto"/>
          <w:lang w:val="pt-BR"/>
        </w:rPr>
        <w:t>1)</w:t>
      </w:r>
      <w:r w:rsidR="00444337">
        <w:fldChar w:fldCharType="end"/>
      </w:r>
      <w:r w:rsidR="002E17EC">
        <w:rPr>
          <w:rFonts w:ascii="Arial" w:hAnsi="Arial" w:cs="Arial"/>
          <w:sz w:val="24"/>
          <w:szCs w:val="24"/>
          <w:lang w:val="pt-BR"/>
        </w:rPr>
        <w:t xml:space="preserve"> </w:t>
      </w:r>
      <w:r w:rsidR="004A4BC8">
        <w:rPr>
          <w:rFonts w:ascii="Arial" w:hAnsi="Arial" w:cs="Arial"/>
          <w:sz w:val="24"/>
          <w:szCs w:val="24"/>
          <w:lang w:val="pt-BR"/>
        </w:rPr>
        <w:t xml:space="preserve">e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_Ref531866763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sz w:val="24"/>
          <w:szCs w:val="24"/>
          <w:lang w:val="pt-BR"/>
        </w:rPr>
        <w:t>(</w:t>
      </w:r>
      <w:r w:rsidR="002D5954" w:rsidRPr="002D5954">
        <w:rPr>
          <w:rStyle w:val="EstilolegChar"/>
          <w:noProof/>
          <w:color w:val="auto"/>
          <w:lang w:val="pt-BR"/>
        </w:rPr>
        <w:t>2)</w:t>
      </w:r>
      <w:r w:rsidR="00444337">
        <w:fldChar w:fldCharType="end"/>
      </w:r>
      <w:r w:rsidR="004A4BC8">
        <w:rPr>
          <w:rFonts w:ascii="Arial" w:hAnsi="Arial" w:cs="Arial"/>
          <w:sz w:val="24"/>
          <w:szCs w:val="24"/>
          <w:lang w:val="pt-BR"/>
        </w:rPr>
        <w:t>, pode-se gerar uma relação entre o volume captado e o rebaixamento obtido</w:t>
      </w:r>
      <w:r w:rsidR="008D0F65">
        <w:rPr>
          <w:rFonts w:ascii="Arial" w:hAnsi="Arial" w:cs="Arial"/>
          <w:sz w:val="24"/>
          <w:szCs w:val="24"/>
          <w:lang w:val="pt-BR"/>
        </w:rPr>
        <w:t xml:space="preserve">, denominada de ‘R’. Neste caso, o valor de R é de </w:t>
      </w:r>
      <w:r w:rsidR="008D0F65" w:rsidRPr="00292F15">
        <w:rPr>
          <w:rFonts w:ascii="Arial" w:hAnsi="Arial" w:cs="Arial"/>
          <w:sz w:val="24"/>
          <w:szCs w:val="24"/>
          <w:lang w:val="pt-BR"/>
        </w:rPr>
        <w:t>2,576</w:t>
      </w:r>
      <w:r w:rsidR="008D0F65">
        <w:rPr>
          <w:rFonts w:ascii="Arial" w:hAnsi="Arial" w:cs="Arial"/>
          <w:sz w:val="24"/>
          <w:szCs w:val="24"/>
          <w:lang w:val="pt-BR"/>
        </w:rPr>
        <w:t xml:space="preserve"> </w:t>
      </w:r>
      <w:r w:rsidR="008D0F65" w:rsidRPr="00292F15">
        <w:rPr>
          <w:rFonts w:ascii="Arial" w:hAnsi="Arial" w:cs="Arial"/>
          <w:sz w:val="24"/>
          <w:szCs w:val="24"/>
          <w:lang w:val="pt-BR"/>
        </w:rPr>
        <w:t>m/</w:t>
      </w:r>
      <w:r w:rsidR="008D0F65">
        <w:rPr>
          <w:rFonts w:ascii="Arial" w:hAnsi="Arial" w:cs="Arial"/>
          <w:sz w:val="24"/>
          <w:szCs w:val="24"/>
          <w:lang w:val="pt-BR"/>
        </w:rPr>
        <w:t xml:space="preserve"> 10</w:t>
      </w:r>
      <w:r w:rsidR="008D0F65" w:rsidRPr="008D0F65">
        <w:rPr>
          <w:rFonts w:ascii="Arial" w:hAnsi="Arial" w:cs="Arial"/>
          <w:sz w:val="24"/>
          <w:szCs w:val="24"/>
          <w:vertAlign w:val="superscript"/>
          <w:lang w:val="pt-BR"/>
        </w:rPr>
        <w:t>6</w:t>
      </w:r>
      <w:r w:rsidR="008D0F65">
        <w:rPr>
          <w:rFonts w:ascii="Arial" w:hAnsi="Arial" w:cs="Arial"/>
          <w:sz w:val="24"/>
          <w:szCs w:val="24"/>
          <w:vertAlign w:val="superscript"/>
          <w:lang w:val="pt-BR"/>
        </w:rPr>
        <w:t xml:space="preserve"> </w:t>
      </w:r>
      <w:r w:rsidR="008D0F65" w:rsidRPr="00292F15">
        <w:rPr>
          <w:rFonts w:ascii="Arial" w:hAnsi="Arial" w:cs="Arial"/>
          <w:sz w:val="24"/>
          <w:szCs w:val="24"/>
          <w:lang w:val="pt-BR"/>
        </w:rPr>
        <w:t>m</w:t>
      </w:r>
      <w:r w:rsidR="008D0F65">
        <w:rPr>
          <w:rFonts w:ascii="Arial" w:hAnsi="Arial" w:cs="Arial"/>
          <w:sz w:val="24"/>
          <w:szCs w:val="24"/>
          <w:lang w:val="pt-BR"/>
        </w:rPr>
        <w:t>³</w:t>
      </w:r>
      <w:r w:rsidR="008D0F65" w:rsidRPr="00292F15">
        <w:rPr>
          <w:rFonts w:ascii="Arial" w:hAnsi="Arial" w:cs="Arial"/>
          <w:sz w:val="24"/>
          <w:szCs w:val="24"/>
          <w:lang w:val="pt-BR"/>
        </w:rPr>
        <w:t>. ano</w:t>
      </w:r>
      <w:r w:rsidR="008D0F65">
        <w:rPr>
          <w:rFonts w:ascii="Arial" w:hAnsi="Arial" w:cs="Arial"/>
          <w:sz w:val="24"/>
          <w:szCs w:val="24"/>
          <w:lang w:val="pt-BR"/>
        </w:rPr>
        <w:t xml:space="preserve">, conforme equação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_Ref531866777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sz w:val="24"/>
          <w:szCs w:val="24"/>
          <w:lang w:val="pt-BR"/>
        </w:rPr>
        <w:t>(</w:t>
      </w:r>
      <w:r w:rsidR="002D5954" w:rsidRPr="002D5954">
        <w:rPr>
          <w:rStyle w:val="EstilolegChar"/>
          <w:noProof/>
          <w:color w:val="auto"/>
          <w:lang w:val="pt-BR"/>
        </w:rPr>
        <w:t>3)</w:t>
      </w:r>
      <w:r w:rsidR="00444337">
        <w:fldChar w:fldCharType="end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561"/>
      </w:tblGrid>
      <w:tr w:rsidR="00DB6477" w:rsidTr="00D73C84">
        <w:tc>
          <w:tcPr>
            <w:tcW w:w="7933" w:type="dxa"/>
            <w:vAlign w:val="bottom"/>
          </w:tcPr>
          <w:p w:rsidR="00DB6477" w:rsidRPr="002E17EC" w:rsidRDefault="007750AB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pt-BR"/>
              </w:rPr>
            </w:pPr>
            <m:oMathPara>
              <m:oMath>
                <m:r>
                  <w:rPr>
                    <w:rFonts w:ascii="Cambria Math" w:hAnsi="Cambria Math" w:cs="Arial"/>
                    <w:color w:val="auto"/>
                    <w:sz w:val="24"/>
                    <w:szCs w:val="24"/>
                    <w:lang w:val="pt-BR"/>
                  </w:rPr>
                  <m:t xml:space="preserve">R = </m:t>
                </m:r>
                <m:f>
                  <m:fPr>
                    <m:ctrlP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  <w:lang w:val="pt-BR"/>
                      </w:rPr>
                      <m:t>Rm</m:t>
                    </m:r>
                  </m:num>
                  <m:den>
                    <m: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  <w:lang w:val="pt-BR"/>
                      </w:rPr>
                      <m:t>Vol</m:t>
                    </m:r>
                  </m:den>
                </m:f>
                <m:r>
                  <w:rPr>
                    <w:rFonts w:ascii="Cambria Math" w:hAnsi="Cambria Math" w:cs="Arial"/>
                    <w:color w:val="auto"/>
                    <w:sz w:val="24"/>
                    <w:szCs w:val="24"/>
                    <w:lang w:val="pt-BR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  <w:lang w:val="pt-BR"/>
                      </w:rPr>
                      <m:t>0,912</m:t>
                    </m:r>
                  </m:num>
                  <m:den>
                    <m: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  <w:lang w:val="pt-BR"/>
                      </w:rPr>
                      <m:t>354050</m:t>
                    </m:r>
                  </m:den>
                </m:f>
                <m:r>
                  <w:rPr>
                    <w:rFonts w:ascii="Cambria Math" w:hAnsi="Cambria Math" w:cs="Arial"/>
                    <w:color w:val="auto"/>
                    <w:sz w:val="24"/>
                    <w:szCs w:val="24"/>
                    <w:lang w:val="pt-BR"/>
                  </w:rPr>
                  <m:t xml:space="preserve">= 2,576 </m:t>
                </m:r>
                <m:f>
                  <m:fPr>
                    <m:ctrlP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  <w:lang w:val="pt-BR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color w:val="auto"/>
                            <w:sz w:val="24"/>
                            <w:szCs w:val="24"/>
                            <w:lang w:val="pt-B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auto"/>
                            <w:sz w:val="24"/>
                            <w:szCs w:val="24"/>
                            <w:lang w:val="pt-BR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auto"/>
                            <w:sz w:val="24"/>
                            <w:szCs w:val="24"/>
                            <w:lang w:val="pt-BR"/>
                          </w:rPr>
                          <m:t>6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  <w:vertAlign w:val="superscript"/>
                        <w:lang w:val="pt-BR"/>
                      </w:rPr>
                      <m:t xml:space="preserve"> </m:t>
                    </m:r>
                    <m: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  <w:lang w:val="pt-BR"/>
                      </w:rPr>
                      <m:t>m³. ano</m:t>
                    </m:r>
                  </m:den>
                </m:f>
                <m:r>
                  <w:rPr>
                    <w:rFonts w:ascii="Cambria Math" w:hAnsi="Cambria Math" w:cs="Arial"/>
                    <w:color w:val="auto"/>
                    <w:sz w:val="24"/>
                    <w:szCs w:val="24"/>
                    <w:lang w:val="pt-BR"/>
                  </w:rPr>
                  <m:t xml:space="preserve">  </m:t>
                </m:r>
              </m:oMath>
            </m:oMathPara>
          </w:p>
        </w:tc>
        <w:tc>
          <w:tcPr>
            <w:tcW w:w="561" w:type="dxa"/>
            <w:vAlign w:val="bottom"/>
          </w:tcPr>
          <w:p w:rsidR="00DB6477" w:rsidRPr="00DB6477" w:rsidRDefault="00DB6477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i w:val="0"/>
                <w:color w:val="auto"/>
                <w:sz w:val="24"/>
                <w:szCs w:val="24"/>
                <w:lang w:val="pt-BR"/>
              </w:rPr>
            </w:pPr>
            <w:bookmarkStart w:id="11" w:name="_Ref531866777"/>
            <w:r w:rsidRPr="00DB6477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r w:rsidR="00CE7081" w:rsidRPr="00DB6477">
              <w:rPr>
                <w:rStyle w:val="EstilolegChar"/>
                <w:color w:val="auto"/>
              </w:rPr>
              <w:fldChar w:fldCharType="begin"/>
            </w:r>
            <w:r w:rsidRPr="00DB6477">
              <w:rPr>
                <w:rStyle w:val="EstilolegChar"/>
                <w:color w:val="auto"/>
              </w:rPr>
              <w:instrText xml:space="preserve"> SEQ equacao \* ARABIC </w:instrText>
            </w:r>
            <w:r w:rsidR="00CE7081" w:rsidRPr="00DB6477">
              <w:rPr>
                <w:rStyle w:val="EstilolegChar"/>
                <w:color w:val="auto"/>
              </w:rPr>
              <w:fldChar w:fldCharType="separate"/>
            </w:r>
            <w:r w:rsidR="002D5954">
              <w:rPr>
                <w:rStyle w:val="EstilolegChar"/>
                <w:noProof/>
                <w:color w:val="auto"/>
              </w:rPr>
              <w:t>3</w:t>
            </w:r>
            <w:r w:rsidR="00CE7081" w:rsidRPr="00DB6477">
              <w:rPr>
                <w:rStyle w:val="EstilolegChar"/>
                <w:color w:val="auto"/>
              </w:rPr>
              <w:fldChar w:fldCharType="end"/>
            </w:r>
            <w:r w:rsidRPr="00DB6477">
              <w:rPr>
                <w:rStyle w:val="EstilolegChar"/>
                <w:color w:val="auto"/>
              </w:rPr>
              <w:t>)</w:t>
            </w:r>
            <w:bookmarkEnd w:id="11"/>
          </w:p>
        </w:tc>
      </w:tr>
      <w:tr w:rsidR="007750AB" w:rsidTr="00D73C84">
        <w:tc>
          <w:tcPr>
            <w:tcW w:w="7933" w:type="dxa"/>
            <w:vAlign w:val="bottom"/>
          </w:tcPr>
          <w:p w:rsidR="007750AB" w:rsidRPr="007750AB" w:rsidRDefault="007750AB" w:rsidP="00D967B7">
            <w:pPr>
              <w:pStyle w:val="Legenda"/>
              <w:spacing w:line="480" w:lineRule="auto"/>
              <w:jc w:val="center"/>
              <w:rPr>
                <w:rFonts w:ascii="Arial" w:eastAsia="Calibri" w:hAnsi="Arial" w:cs="Arial"/>
                <w:i w:val="0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561" w:type="dxa"/>
            <w:vAlign w:val="bottom"/>
          </w:tcPr>
          <w:p w:rsidR="007750AB" w:rsidRPr="00DB6477" w:rsidRDefault="007750AB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5925AB" w:rsidRPr="00FF2886" w:rsidRDefault="005925AB" w:rsidP="00D967B7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292F15">
        <w:rPr>
          <w:rFonts w:ascii="Arial" w:hAnsi="Arial" w:cs="Arial"/>
          <w:sz w:val="24"/>
          <w:szCs w:val="24"/>
          <w:lang w:val="pt-BR"/>
        </w:rPr>
        <w:t>Isso signiﬁca que, caso se retirem 1.000.000 m</w:t>
      </w:r>
      <w:r w:rsidR="008D0F65">
        <w:rPr>
          <w:rFonts w:ascii="Arial" w:hAnsi="Arial" w:cs="Arial"/>
          <w:sz w:val="24"/>
          <w:szCs w:val="24"/>
          <w:lang w:val="pt-BR"/>
        </w:rPr>
        <w:t>³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desse poço </w:t>
      </w:r>
      <w:r w:rsidR="008D0F65">
        <w:rPr>
          <w:rFonts w:ascii="Arial" w:hAnsi="Arial" w:cs="Arial"/>
          <w:sz w:val="24"/>
          <w:szCs w:val="24"/>
          <w:lang w:val="pt-BR"/>
        </w:rPr>
        <w:t>durante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um ano, ele </w:t>
      </w:r>
      <w:r w:rsidR="008D0F65">
        <w:rPr>
          <w:rFonts w:ascii="Arial" w:hAnsi="Arial" w:cs="Arial"/>
          <w:sz w:val="24"/>
          <w:szCs w:val="24"/>
          <w:lang w:val="pt-BR"/>
        </w:rPr>
        <w:t>deterá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um rebaixamento estimado em 2,58 metros.</w:t>
      </w:r>
      <w:r w:rsidR="00FF2886">
        <w:rPr>
          <w:rFonts w:ascii="Arial" w:hAnsi="Arial" w:cs="Arial"/>
          <w:sz w:val="24"/>
          <w:szCs w:val="24"/>
          <w:lang w:val="pt-BR"/>
        </w:rPr>
        <w:t xml:space="preserve"> </w:t>
      </w:r>
      <w:bookmarkStart w:id="12" w:name="_Hlk23071905"/>
      <w:r w:rsidR="00FF2886" w:rsidRPr="00FF2886">
        <w:rPr>
          <w:rFonts w:ascii="Arial" w:hAnsi="Arial" w:cs="Arial"/>
          <w:color w:val="FF0000"/>
          <w:sz w:val="24"/>
          <w:szCs w:val="24"/>
          <w:lang w:val="pt-BR"/>
        </w:rPr>
        <w:t>Este</w:t>
      </w:r>
      <w:r w:rsidR="00FF2886">
        <w:rPr>
          <w:rFonts w:ascii="Arial" w:hAnsi="Arial" w:cs="Arial"/>
          <w:color w:val="FF0000"/>
          <w:sz w:val="24"/>
          <w:szCs w:val="24"/>
          <w:lang w:val="pt-BR"/>
        </w:rPr>
        <w:t xml:space="preserve"> releva uma estimativa simplificada</w:t>
      </w:r>
      <w:r w:rsidR="00CA30F0">
        <w:rPr>
          <w:rFonts w:ascii="Arial" w:hAnsi="Arial" w:cs="Arial"/>
          <w:color w:val="FF0000"/>
          <w:sz w:val="24"/>
          <w:szCs w:val="24"/>
          <w:lang w:val="pt-BR"/>
        </w:rPr>
        <w:t>, pois</w:t>
      </w:r>
      <w:r w:rsidR="00FF2886">
        <w:rPr>
          <w:rFonts w:ascii="Arial" w:hAnsi="Arial" w:cs="Arial"/>
          <w:color w:val="FF0000"/>
          <w:sz w:val="24"/>
          <w:szCs w:val="24"/>
          <w:lang w:val="pt-BR"/>
        </w:rPr>
        <w:t xml:space="preserve"> não considera outros fatores como</w:t>
      </w:r>
      <w:r w:rsidR="00FF2886" w:rsidRPr="00FF2886">
        <w:rPr>
          <w:rFonts w:ascii="Arial" w:hAnsi="Arial" w:cs="Arial"/>
          <w:color w:val="FF0000"/>
          <w:sz w:val="24"/>
          <w:szCs w:val="24"/>
          <w:lang w:val="pt-BR"/>
        </w:rPr>
        <w:t xml:space="preserve"> o raio de influência dos outros poços, cone de rebaixamento, princí</w:t>
      </w:r>
      <w:r w:rsidR="00FF2886">
        <w:rPr>
          <w:rFonts w:ascii="Arial" w:hAnsi="Arial" w:cs="Arial"/>
          <w:color w:val="FF0000"/>
          <w:sz w:val="24"/>
          <w:szCs w:val="24"/>
          <w:lang w:val="pt-BR"/>
        </w:rPr>
        <w:t>p</w:t>
      </w:r>
      <w:r w:rsidR="00FF2886" w:rsidRPr="00FF2886">
        <w:rPr>
          <w:rFonts w:ascii="Arial" w:hAnsi="Arial" w:cs="Arial"/>
          <w:color w:val="FF0000"/>
          <w:sz w:val="24"/>
          <w:szCs w:val="24"/>
          <w:lang w:val="pt-BR"/>
        </w:rPr>
        <w:t>io da superposição, heterogeneidades no meio poroso, períodos de recarga, e se a vazão e as horas de funcionamento permaneceram constantes em todo o período da idade do poço</w:t>
      </w:r>
      <w:r w:rsidR="00FF2886">
        <w:rPr>
          <w:rFonts w:ascii="Arial" w:hAnsi="Arial" w:cs="Arial"/>
          <w:color w:val="FF0000"/>
          <w:sz w:val="24"/>
          <w:szCs w:val="24"/>
          <w:lang w:val="pt-BR"/>
        </w:rPr>
        <w:t>.</w:t>
      </w:r>
    </w:p>
    <w:bookmarkEnd w:id="12"/>
    <w:p w:rsidR="0077777E" w:rsidRDefault="005925AB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92F15">
        <w:rPr>
          <w:rFonts w:ascii="Arial" w:hAnsi="Arial" w:cs="Arial"/>
          <w:sz w:val="24"/>
          <w:szCs w:val="24"/>
          <w:lang w:val="pt-BR"/>
        </w:rPr>
        <w:t>Dessa forma, aplicando para os demais poços</w:t>
      </w:r>
      <w:r w:rsidR="008D0F65">
        <w:rPr>
          <w:rFonts w:ascii="Arial" w:hAnsi="Arial" w:cs="Arial"/>
          <w:sz w:val="24"/>
          <w:szCs w:val="24"/>
          <w:lang w:val="pt-BR"/>
        </w:rPr>
        <w:t>,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tem-se</w:t>
      </w:r>
      <w:r w:rsidR="00A90A5D">
        <w:rPr>
          <w:rFonts w:ascii="Arial" w:hAnsi="Arial" w:cs="Arial"/>
          <w:sz w:val="24"/>
          <w:szCs w:val="24"/>
          <w:lang w:val="pt-BR"/>
        </w:rPr>
        <w:t xml:space="preserve"> os valores apresentados no </w:t>
      </w:r>
      <w:r w:rsidR="00A90A5D" w:rsidRPr="00FF2886">
        <w:rPr>
          <w:rFonts w:ascii="Arial" w:hAnsi="Arial" w:cs="Arial"/>
          <w:color w:val="FF0000"/>
          <w:sz w:val="24"/>
          <w:szCs w:val="24"/>
          <w:lang w:val="pt-BR"/>
        </w:rPr>
        <w:t xml:space="preserve">Quadro </w:t>
      </w:r>
      <w:r w:rsidR="00FF2886" w:rsidRPr="00FF2886">
        <w:rPr>
          <w:rFonts w:ascii="Arial" w:hAnsi="Arial" w:cs="Arial"/>
          <w:color w:val="FF0000"/>
          <w:sz w:val="24"/>
          <w:szCs w:val="24"/>
          <w:lang w:val="pt-BR"/>
        </w:rPr>
        <w:t>1</w:t>
      </w:r>
      <w:r w:rsidRPr="00FF2886">
        <w:rPr>
          <w:rFonts w:ascii="Arial" w:hAnsi="Arial" w:cs="Arial"/>
          <w:color w:val="FF0000"/>
          <w:sz w:val="24"/>
          <w:szCs w:val="24"/>
          <w:lang w:val="pt-BR"/>
        </w:rPr>
        <w:t>:</w:t>
      </w:r>
    </w:p>
    <w:p w:rsidR="00ED0E81" w:rsidRPr="00292F15" w:rsidRDefault="00ED0E81" w:rsidP="00D967B7">
      <w:pPr>
        <w:spacing w:after="0" w:line="48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2C1316">
        <w:rPr>
          <w:rFonts w:ascii="Arial" w:hAnsi="Arial" w:cs="Arial"/>
          <w:color w:val="FF0000"/>
          <w:sz w:val="24"/>
          <w:szCs w:val="24"/>
          <w:lang w:val="pt-BR"/>
        </w:rPr>
        <w:t>Quadro</w:t>
      </w:r>
      <w:r w:rsidRPr="00FF2886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FF2886" w:rsidRPr="00FF2886">
        <w:rPr>
          <w:rFonts w:ascii="Arial" w:hAnsi="Arial" w:cs="Arial"/>
          <w:color w:val="FF0000"/>
          <w:sz w:val="24"/>
          <w:szCs w:val="24"/>
          <w:lang w:val="pt-BR"/>
        </w:rPr>
        <w:t>1</w:t>
      </w:r>
      <w:r w:rsidRPr="00ED0E81">
        <w:rPr>
          <w:rFonts w:ascii="Arial" w:hAnsi="Arial" w:cs="Arial"/>
          <w:sz w:val="24"/>
          <w:szCs w:val="24"/>
          <w:lang w:val="pt-BR"/>
        </w:rPr>
        <w:t>: Valores dos parâmetros Rm, Vol e R</w:t>
      </w:r>
    </w:p>
    <w:tbl>
      <w:tblPr>
        <w:tblW w:w="7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00"/>
        <w:gridCol w:w="1800"/>
        <w:gridCol w:w="2680"/>
      </w:tblGrid>
      <w:tr w:rsidR="00247D77" w:rsidRPr="00292F15" w:rsidTr="00832918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Poço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Rm (m/ano)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Vol (m³/ano)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R</w:t>
            </w:r>
            <w:r w:rsidR="00302DF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pt-BR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pt-BR"/>
                            </w:rPr>
                            <m:t>6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pt-BR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pt-BR"/>
                        </w:rPr>
                        <m:t>.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ano</m:t>
                      </m:r>
                    </m:den>
                  </m:f>
                </m:e>
              </m:d>
            </m:oMath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354050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576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0430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289080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149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131400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283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679630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174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693500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442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7330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954110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768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9170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128480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137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1142450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512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8890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1252680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105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162060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171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4290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2092910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638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912500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534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483990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240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1049740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714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6670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2080500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321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954110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192</w:t>
            </w:r>
          </w:p>
        </w:tc>
      </w:tr>
      <w:tr w:rsidR="00247D77" w:rsidRPr="00292F15" w:rsidTr="0083291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1330060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77" w:rsidRPr="00292F15" w:rsidRDefault="00247D77" w:rsidP="00A90A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</w:t>
            </w:r>
            <w:r w:rsidR="00F8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Pr="00292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007</w:t>
            </w:r>
          </w:p>
        </w:tc>
      </w:tr>
    </w:tbl>
    <w:p w:rsidR="005925AB" w:rsidRDefault="00FF2886" w:rsidP="00D967B7">
      <w:pPr>
        <w:spacing w:line="480" w:lineRule="auto"/>
        <w:jc w:val="center"/>
        <w:rPr>
          <w:rFonts w:ascii="Arial" w:hAnsi="Arial" w:cs="Arial"/>
          <w:color w:val="FF0000"/>
          <w:sz w:val="24"/>
          <w:szCs w:val="24"/>
          <w:lang w:val="pt-BR"/>
        </w:rPr>
      </w:pPr>
      <w:r w:rsidRPr="00FF2886">
        <w:rPr>
          <w:rFonts w:ascii="Arial" w:hAnsi="Arial" w:cs="Arial"/>
          <w:color w:val="FF0000"/>
          <w:sz w:val="24"/>
          <w:szCs w:val="24"/>
          <w:lang w:val="pt-BR"/>
        </w:rPr>
        <w:t xml:space="preserve">Fonte: </w:t>
      </w:r>
      <w:r w:rsidR="00891032">
        <w:rPr>
          <w:rFonts w:ascii="Arial" w:hAnsi="Arial" w:cs="Arial"/>
          <w:color w:val="FF0000"/>
          <w:sz w:val="24"/>
          <w:szCs w:val="24"/>
          <w:lang w:val="pt-BR"/>
        </w:rPr>
        <w:t xml:space="preserve">Adaptado de </w:t>
      </w:r>
      <w:r w:rsidRPr="00FF2886">
        <w:rPr>
          <w:rFonts w:ascii="Arial" w:hAnsi="Arial" w:cs="Arial"/>
          <w:color w:val="FF0000"/>
          <w:sz w:val="24"/>
          <w:szCs w:val="24"/>
          <w:lang w:val="pt-BR"/>
        </w:rPr>
        <w:t>Perroni e Wendland (2008)</w:t>
      </w:r>
    </w:p>
    <w:p w:rsidR="00EF78BE" w:rsidRPr="002B2507" w:rsidRDefault="002B2507" w:rsidP="002B2507">
      <w:pPr>
        <w:spacing w:line="480" w:lineRule="auto"/>
        <w:rPr>
          <w:rFonts w:ascii="Arial" w:hAnsi="Arial" w:cs="Arial"/>
          <w:sz w:val="24"/>
          <w:szCs w:val="24"/>
          <w:lang w:val="pt-BR"/>
        </w:rPr>
      </w:pPr>
      <w:r w:rsidRPr="002B2507">
        <w:rPr>
          <w:rFonts w:ascii="Arial" w:hAnsi="Arial" w:cs="Arial"/>
          <w:sz w:val="24"/>
          <w:szCs w:val="24"/>
          <w:lang w:val="pt-BR"/>
        </w:rPr>
        <w:t>A localização destes poços pode ser observada na Figura 1:</w:t>
      </w:r>
    </w:p>
    <w:p w:rsidR="00EF78BE" w:rsidRDefault="00EF78BE" w:rsidP="00D967B7">
      <w:pPr>
        <w:spacing w:line="480" w:lineRule="auto"/>
        <w:jc w:val="center"/>
        <w:rPr>
          <w:rFonts w:ascii="Arial" w:hAnsi="Arial" w:cs="Arial"/>
          <w:color w:val="FF0000"/>
          <w:sz w:val="24"/>
          <w:szCs w:val="24"/>
          <w:lang w:val="pt-BR"/>
        </w:rPr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4898793" cy="577969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31887" t="8219" r="34465" b="21165"/>
                    <a:stretch/>
                  </pic:blipFill>
                  <pic:spPr bwMode="auto">
                    <a:xfrm>
                      <a:off x="0" y="0"/>
                      <a:ext cx="4904114" cy="5785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  <w:lang w:val="pt-BR"/>
        </w:rPr>
        <w:br/>
        <w:t xml:space="preserve">Figura </w:t>
      </w:r>
      <w:r w:rsidR="002B2507">
        <w:rPr>
          <w:rFonts w:ascii="Arial" w:hAnsi="Arial" w:cs="Arial"/>
          <w:color w:val="FF0000"/>
          <w:sz w:val="24"/>
          <w:szCs w:val="24"/>
          <w:lang w:val="pt-BR"/>
        </w:rPr>
        <w:t>1</w:t>
      </w:r>
      <w:r>
        <w:rPr>
          <w:rFonts w:ascii="Arial" w:hAnsi="Arial" w:cs="Arial"/>
          <w:color w:val="FF0000"/>
          <w:sz w:val="24"/>
          <w:szCs w:val="24"/>
          <w:lang w:val="pt-BR"/>
        </w:rPr>
        <w:t xml:space="preserve"> – Localização dos poços (</w:t>
      </w:r>
      <w:r w:rsidR="002B2507">
        <w:rPr>
          <w:rFonts w:ascii="Arial" w:hAnsi="Arial" w:cs="Arial"/>
          <w:color w:val="FF0000"/>
          <w:sz w:val="24"/>
          <w:szCs w:val="24"/>
          <w:lang w:val="pt-BR"/>
        </w:rPr>
        <w:t xml:space="preserve">Extraído de </w:t>
      </w:r>
      <w:r>
        <w:rPr>
          <w:rFonts w:ascii="Arial" w:hAnsi="Arial" w:cs="Arial"/>
          <w:color w:val="FF0000"/>
          <w:sz w:val="24"/>
          <w:szCs w:val="24"/>
          <w:lang w:val="pt-BR"/>
        </w:rPr>
        <w:t>Perroni e Wendland, 2008)</w:t>
      </w:r>
    </w:p>
    <w:p w:rsidR="004323F2" w:rsidRPr="00FF2886" w:rsidRDefault="004323F2" w:rsidP="004323F2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bookmarkStart w:id="13" w:name="_Hlk23240350"/>
      <w:r>
        <w:rPr>
          <w:rFonts w:ascii="Arial" w:hAnsi="Arial" w:cs="Arial"/>
          <w:color w:val="FF0000"/>
          <w:sz w:val="24"/>
          <w:szCs w:val="24"/>
          <w:lang w:val="pt-BR"/>
        </w:rPr>
        <w:t xml:space="preserve">Adicionalmente, </w:t>
      </w:r>
      <w:bookmarkStart w:id="14" w:name="_Hlk23240509"/>
      <w:r w:rsidR="000D0782">
        <w:rPr>
          <w:rFonts w:ascii="Arial" w:hAnsi="Arial" w:cs="Arial"/>
          <w:color w:val="FF0000"/>
          <w:sz w:val="24"/>
          <w:szCs w:val="24"/>
          <w:lang w:val="pt-BR"/>
        </w:rPr>
        <w:t>é importante apontar</w:t>
      </w:r>
      <w:r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bookmarkEnd w:id="14"/>
      <w:r>
        <w:rPr>
          <w:rFonts w:ascii="Arial" w:hAnsi="Arial" w:cs="Arial"/>
          <w:color w:val="FF0000"/>
          <w:sz w:val="24"/>
          <w:szCs w:val="24"/>
          <w:lang w:val="pt-BR"/>
        </w:rPr>
        <w:t>que há poços dentro do município que não possuem outorga. Entretanto, para este trabalho focou-se apenas nos poços cadastrados para abastecimento público.</w:t>
      </w:r>
    </w:p>
    <w:bookmarkEnd w:id="13"/>
    <w:p w:rsidR="008C249C" w:rsidRPr="00B47B04" w:rsidRDefault="00B47B04" w:rsidP="00D967B7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  <w:lang w:val="pt-BR"/>
        </w:rPr>
      </w:pPr>
      <w:r>
        <w:rPr>
          <w:rFonts w:ascii="Arial" w:hAnsi="Arial" w:cs="Arial"/>
          <w:sz w:val="24"/>
          <w:szCs w:val="24"/>
          <w:u w:val="single"/>
          <w:lang w:val="pt-BR"/>
        </w:rPr>
        <w:t xml:space="preserve"> </w:t>
      </w:r>
      <w:r w:rsidR="00280910">
        <w:rPr>
          <w:rFonts w:ascii="Arial" w:hAnsi="Arial" w:cs="Arial"/>
          <w:sz w:val="24"/>
          <w:szCs w:val="24"/>
          <w:u w:val="single"/>
          <w:lang w:val="pt-BR"/>
        </w:rPr>
        <w:t>2.</w:t>
      </w:r>
      <w:r w:rsidR="004323F2" w:rsidRPr="000D0782">
        <w:rPr>
          <w:rFonts w:ascii="Arial" w:hAnsi="Arial" w:cs="Arial"/>
          <w:color w:val="FF0000"/>
          <w:sz w:val="24"/>
          <w:szCs w:val="24"/>
          <w:u w:val="single"/>
          <w:lang w:val="pt-BR"/>
        </w:rPr>
        <w:t>2</w:t>
      </w:r>
      <w:r w:rsidR="00280910">
        <w:rPr>
          <w:rFonts w:ascii="Arial" w:hAnsi="Arial" w:cs="Arial"/>
          <w:sz w:val="24"/>
          <w:szCs w:val="24"/>
          <w:u w:val="single"/>
          <w:lang w:val="pt-BR"/>
        </w:rPr>
        <w:t xml:space="preserve"> </w:t>
      </w:r>
      <w:r w:rsidR="000B0AC2" w:rsidRPr="00B47B04">
        <w:rPr>
          <w:rFonts w:ascii="Arial" w:hAnsi="Arial" w:cs="Arial"/>
          <w:sz w:val="24"/>
          <w:szCs w:val="24"/>
          <w:u w:val="single"/>
          <w:lang w:val="pt-BR"/>
        </w:rPr>
        <w:t>Modelo matemático</w:t>
      </w:r>
    </w:p>
    <w:p w:rsidR="000B0AC2" w:rsidRPr="00821122" w:rsidRDefault="000B0AC2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21122">
        <w:rPr>
          <w:rFonts w:ascii="Arial" w:hAnsi="Arial" w:cs="Arial"/>
          <w:sz w:val="24"/>
          <w:szCs w:val="24"/>
          <w:lang w:val="pt-BR"/>
        </w:rPr>
        <w:t xml:space="preserve">As decisões principais consistem em decidir o volume de captação subterrânea de cada poço </w:t>
      </w:r>
      <w:r w:rsidRPr="00821122">
        <w:rPr>
          <w:rFonts w:ascii="Arial" w:hAnsi="Arial" w:cs="Arial"/>
          <w:i/>
          <w:sz w:val="24"/>
          <w:szCs w:val="24"/>
          <w:lang w:val="pt-BR"/>
        </w:rPr>
        <w:t>i</w:t>
      </w:r>
      <w:r w:rsidRPr="00821122">
        <w:rPr>
          <w:rFonts w:ascii="Arial" w:hAnsi="Arial" w:cs="Arial"/>
          <w:sz w:val="24"/>
          <w:szCs w:val="24"/>
          <w:lang w:val="pt-BR"/>
        </w:rPr>
        <w:t xml:space="preserve"> em cada período de tempo </w:t>
      </w:r>
      <w:r w:rsidRPr="00821122">
        <w:rPr>
          <w:rFonts w:ascii="Arial" w:hAnsi="Arial" w:cs="Arial"/>
          <w:i/>
          <w:sz w:val="24"/>
          <w:szCs w:val="24"/>
          <w:lang w:val="pt-BR"/>
        </w:rPr>
        <w:t>t</w:t>
      </w:r>
      <w:r w:rsidRPr="00821122">
        <w:rPr>
          <w:rFonts w:ascii="Arial" w:hAnsi="Arial" w:cs="Arial"/>
          <w:sz w:val="24"/>
          <w:szCs w:val="24"/>
          <w:lang w:val="pt-BR"/>
        </w:rPr>
        <w:t xml:space="preserve"> e o volume de captação superﬁcial de cada rio </w:t>
      </w:r>
      <w:r w:rsidRPr="00821122">
        <w:rPr>
          <w:rFonts w:ascii="Arial" w:hAnsi="Arial" w:cs="Arial"/>
          <w:i/>
          <w:sz w:val="24"/>
          <w:szCs w:val="24"/>
          <w:lang w:val="pt-BR"/>
        </w:rPr>
        <w:t xml:space="preserve">j </w:t>
      </w:r>
      <w:r w:rsidRPr="00821122">
        <w:rPr>
          <w:rFonts w:ascii="Arial" w:hAnsi="Arial" w:cs="Arial"/>
          <w:sz w:val="24"/>
          <w:szCs w:val="24"/>
          <w:lang w:val="pt-BR"/>
        </w:rPr>
        <w:t xml:space="preserve">no período </w:t>
      </w:r>
      <w:r w:rsidRPr="00821122">
        <w:rPr>
          <w:rFonts w:ascii="Arial" w:hAnsi="Arial" w:cs="Arial"/>
          <w:i/>
          <w:sz w:val="24"/>
          <w:szCs w:val="24"/>
          <w:lang w:val="pt-BR"/>
        </w:rPr>
        <w:t xml:space="preserve">t </w:t>
      </w:r>
      <w:r w:rsidRPr="00821122">
        <w:rPr>
          <w:rFonts w:ascii="Arial" w:hAnsi="Arial" w:cs="Arial"/>
          <w:sz w:val="24"/>
          <w:szCs w:val="24"/>
          <w:lang w:val="pt-BR"/>
        </w:rPr>
        <w:t xml:space="preserve">com objetivo de atender as demandas a cada ano. Cada período </w:t>
      </w:r>
      <w:r w:rsidRPr="00821122">
        <w:rPr>
          <w:rFonts w:ascii="Arial" w:hAnsi="Arial" w:cs="Arial"/>
          <w:i/>
          <w:sz w:val="24"/>
          <w:szCs w:val="24"/>
          <w:lang w:val="pt-BR"/>
        </w:rPr>
        <w:t>t</w:t>
      </w:r>
      <w:r w:rsidRPr="00821122">
        <w:rPr>
          <w:rFonts w:ascii="Arial" w:hAnsi="Arial" w:cs="Arial"/>
          <w:sz w:val="24"/>
          <w:szCs w:val="24"/>
          <w:lang w:val="pt-BR"/>
        </w:rPr>
        <w:t xml:space="preserve"> </w:t>
      </w:r>
      <w:r w:rsidRPr="00821122">
        <w:rPr>
          <w:rFonts w:ascii="Arial" w:hAnsi="Arial" w:cs="Arial"/>
          <w:sz w:val="24"/>
          <w:szCs w:val="24"/>
          <w:lang w:val="pt-BR"/>
        </w:rPr>
        <w:lastRenderedPageBreak/>
        <w:t xml:space="preserve">representa um ano dentro de um horizonte de tempo de </w:t>
      </w:r>
      <w:r w:rsidRPr="00821122">
        <w:rPr>
          <w:rFonts w:ascii="Arial" w:hAnsi="Arial" w:cs="Arial"/>
          <w:i/>
          <w:sz w:val="24"/>
          <w:szCs w:val="24"/>
          <w:lang w:val="pt-BR"/>
        </w:rPr>
        <w:t>T</w:t>
      </w:r>
      <w:r w:rsidRPr="00821122">
        <w:rPr>
          <w:rFonts w:ascii="Arial" w:hAnsi="Arial" w:cs="Arial"/>
          <w:sz w:val="24"/>
          <w:szCs w:val="24"/>
          <w:lang w:val="pt-BR"/>
        </w:rPr>
        <w:t xml:space="preserve"> anos. A demanda de cada ano </w:t>
      </w:r>
      <w:r w:rsidRPr="00821122">
        <w:rPr>
          <w:rFonts w:ascii="Arial" w:hAnsi="Arial" w:cs="Arial"/>
          <w:i/>
          <w:sz w:val="24"/>
          <w:szCs w:val="24"/>
          <w:lang w:val="pt-BR"/>
        </w:rPr>
        <w:t>t</w:t>
      </w:r>
      <w:r w:rsidRPr="00821122">
        <w:rPr>
          <w:rFonts w:ascii="Arial" w:hAnsi="Arial" w:cs="Arial"/>
          <w:sz w:val="24"/>
          <w:szCs w:val="24"/>
          <w:lang w:val="pt-BR"/>
        </w:rPr>
        <w:t xml:space="preserve"> é determinística e será baseada no consumo per capita, crescimento da população e perdas no sistema </w:t>
      </w:r>
      <w:r w:rsidR="00302DF7">
        <w:rPr>
          <w:rFonts w:ascii="Arial" w:hAnsi="Arial" w:cs="Arial"/>
          <w:sz w:val="24"/>
          <w:szCs w:val="24"/>
          <w:lang w:val="pt-BR"/>
        </w:rPr>
        <w:t xml:space="preserve">de </w:t>
      </w:r>
      <w:r w:rsidR="00302DF7" w:rsidRPr="00302DF7">
        <w:rPr>
          <w:rFonts w:ascii="Arial" w:hAnsi="Arial" w:cs="Arial"/>
          <w:color w:val="FF0000"/>
          <w:sz w:val="24"/>
          <w:szCs w:val="24"/>
          <w:lang w:val="pt-BR"/>
        </w:rPr>
        <w:t>abastecimento</w:t>
      </w:r>
      <w:r w:rsidR="00302DF7">
        <w:rPr>
          <w:rFonts w:ascii="Arial" w:hAnsi="Arial" w:cs="Arial"/>
          <w:sz w:val="24"/>
          <w:szCs w:val="24"/>
          <w:lang w:val="pt-BR"/>
        </w:rPr>
        <w:t xml:space="preserve"> </w:t>
      </w:r>
      <w:r w:rsidRPr="00821122">
        <w:rPr>
          <w:rFonts w:ascii="Arial" w:hAnsi="Arial" w:cs="Arial"/>
          <w:sz w:val="24"/>
          <w:szCs w:val="24"/>
          <w:lang w:val="pt-BR"/>
        </w:rPr>
        <w:t>do município em questão.</w:t>
      </w:r>
    </w:p>
    <w:p w:rsidR="000B0AC2" w:rsidRDefault="000B0AC2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21122">
        <w:rPr>
          <w:rFonts w:ascii="Arial" w:hAnsi="Arial" w:cs="Arial"/>
          <w:sz w:val="24"/>
          <w:szCs w:val="24"/>
          <w:lang w:val="pt-BR"/>
        </w:rPr>
        <w:t xml:space="preserve">Para estudar os impactos da captação de água em cada rio </w:t>
      </w:r>
      <w:r w:rsidRPr="00821122">
        <w:rPr>
          <w:rFonts w:ascii="Arial" w:hAnsi="Arial" w:cs="Arial"/>
          <w:i/>
          <w:sz w:val="24"/>
          <w:szCs w:val="24"/>
          <w:lang w:val="pt-BR"/>
        </w:rPr>
        <w:t>j</w:t>
      </w:r>
      <w:r w:rsidRPr="00821122">
        <w:rPr>
          <w:rFonts w:ascii="Arial" w:hAnsi="Arial" w:cs="Arial"/>
          <w:sz w:val="24"/>
          <w:szCs w:val="24"/>
          <w:lang w:val="pt-BR"/>
        </w:rPr>
        <w:t xml:space="preserve">, estabelece-se faixas para captação, as quais correspondem a uma fração do total disponível. Cada faixa </w:t>
      </w:r>
      <w:r w:rsidRPr="00821122">
        <w:rPr>
          <w:rFonts w:ascii="Arial" w:hAnsi="Arial" w:cs="Arial"/>
          <w:i/>
          <w:sz w:val="24"/>
          <w:szCs w:val="24"/>
          <w:lang w:val="pt-BR"/>
        </w:rPr>
        <w:t>k</w:t>
      </w:r>
      <w:r w:rsidRPr="00821122">
        <w:rPr>
          <w:rFonts w:ascii="Arial" w:hAnsi="Arial" w:cs="Arial"/>
          <w:sz w:val="24"/>
          <w:szCs w:val="24"/>
          <w:lang w:val="pt-BR"/>
        </w:rPr>
        <w:t xml:space="preserve"> apresenta um custo diferenciado para o volume captado no rio </w:t>
      </w:r>
      <w:r w:rsidRPr="00821122">
        <w:rPr>
          <w:rFonts w:ascii="Arial" w:hAnsi="Arial" w:cs="Arial"/>
          <w:i/>
          <w:sz w:val="24"/>
          <w:szCs w:val="24"/>
          <w:lang w:val="pt-BR"/>
        </w:rPr>
        <w:t>j</w:t>
      </w:r>
      <w:r w:rsidRPr="00821122">
        <w:rPr>
          <w:rFonts w:ascii="Arial" w:hAnsi="Arial" w:cs="Arial"/>
          <w:sz w:val="24"/>
          <w:szCs w:val="24"/>
          <w:lang w:val="pt-BR"/>
        </w:rPr>
        <w:t xml:space="preserve">. Isso signiﬁca que o custo de captação varia conforme a quantidade retirada. Caso seja bombeado um volume muito grande, este valor estará contido </w:t>
      </w:r>
      <w:r w:rsidR="00302DF7" w:rsidRPr="00302DF7">
        <w:rPr>
          <w:rFonts w:ascii="Arial" w:hAnsi="Arial" w:cs="Arial"/>
          <w:color w:val="FF0000"/>
          <w:sz w:val="24"/>
          <w:szCs w:val="24"/>
          <w:lang w:val="pt-BR"/>
        </w:rPr>
        <w:t>e</w:t>
      </w:r>
      <w:r w:rsidRPr="00302DF7">
        <w:rPr>
          <w:rFonts w:ascii="Arial" w:hAnsi="Arial" w:cs="Arial"/>
          <w:color w:val="FF0000"/>
          <w:sz w:val="24"/>
          <w:szCs w:val="24"/>
          <w:lang w:val="pt-BR"/>
        </w:rPr>
        <w:t>m</w:t>
      </w:r>
      <w:r w:rsidRPr="00821122">
        <w:rPr>
          <w:rFonts w:ascii="Arial" w:hAnsi="Arial" w:cs="Arial"/>
          <w:sz w:val="24"/>
          <w:szCs w:val="24"/>
          <w:lang w:val="pt-BR"/>
        </w:rPr>
        <w:t xml:space="preserve"> uma faixa que representa um custo mais elevado em comparação à um volume menor.</w:t>
      </w:r>
    </w:p>
    <w:p w:rsidR="008C5D94" w:rsidRDefault="008C5D94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Os seguintes índices são utilizados: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479"/>
        <w:gridCol w:w="6807"/>
      </w:tblGrid>
      <w:tr w:rsidR="00357F7E" w:rsidTr="008C5D94">
        <w:trPr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Índices</w:t>
            </w:r>
          </w:p>
        </w:tc>
      </w:tr>
      <w:tr w:rsidR="00357F7E" w:rsidTr="008C5D94">
        <w:trPr>
          <w:trHeight w:val="294"/>
          <w:jc w:val="center"/>
        </w:trPr>
        <w:tc>
          <w:tcPr>
            <w:tcW w:w="133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N</w:t>
            </w:r>
          </w:p>
        </w:tc>
        <w:tc>
          <w:tcPr>
            <w:tcW w:w="36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número total de poços</w:t>
            </w:r>
          </w:p>
        </w:tc>
      </w:tr>
      <w:tr w:rsidR="00357F7E" w:rsidTr="008C5D94">
        <w:trPr>
          <w:jc w:val="center"/>
        </w:trPr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J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número total de rios</w:t>
            </w:r>
          </w:p>
        </w:tc>
      </w:tr>
      <w:tr w:rsidR="00357F7E" w:rsidTr="008C5D94">
        <w:trPr>
          <w:jc w:val="center"/>
        </w:trPr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T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número total de períodos</w:t>
            </w:r>
          </w:p>
        </w:tc>
      </w:tr>
      <w:tr w:rsidR="00357F7E" w:rsidRPr="00444337" w:rsidTr="008C5D94">
        <w:trPr>
          <w:jc w:val="center"/>
        </w:trPr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K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número total de faixas para os rios</w:t>
            </w:r>
          </w:p>
        </w:tc>
      </w:tr>
      <w:tr w:rsidR="00357F7E" w:rsidRPr="00444337" w:rsidTr="008C5D94">
        <w:trPr>
          <w:jc w:val="center"/>
        </w:trPr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M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número total de faixas para os poços</w:t>
            </w:r>
          </w:p>
        </w:tc>
      </w:tr>
      <w:tr w:rsidR="00357F7E" w:rsidTr="008C5D94">
        <w:trPr>
          <w:jc w:val="center"/>
        </w:trPr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0739D">
              <w:rPr>
                <w:rFonts w:ascii="Arial" w:hAnsi="Arial" w:cs="Arial"/>
                <w:i/>
                <w:sz w:val="24"/>
                <w:szCs w:val="24"/>
                <w:lang w:val="pt-BR"/>
              </w:rPr>
              <w:t>i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357F7E">
              <w:rPr>
                <w:rFonts w:ascii="Cambria Math" w:hAnsi="Cambria Math" w:cs="Cambria Math"/>
                <w:sz w:val="24"/>
                <w:szCs w:val="24"/>
                <w:lang w:val="pt-BR"/>
              </w:rPr>
              <w:t>∈</w:t>
            </w:r>
            <w:r w:rsidR="0070739D">
              <w:rPr>
                <w:rFonts w:ascii="Cambria Math" w:hAnsi="Cambria Math" w:cs="Cambria Math"/>
                <w:sz w:val="24"/>
                <w:szCs w:val="24"/>
                <w:lang w:val="pt-BR"/>
              </w:rPr>
              <w:t xml:space="preserve"> 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{1,...,N}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índice dos poços</w:t>
            </w:r>
          </w:p>
        </w:tc>
      </w:tr>
      <w:tr w:rsidR="00357F7E" w:rsidTr="008C5D94">
        <w:trPr>
          <w:jc w:val="center"/>
        </w:trPr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0739D">
              <w:rPr>
                <w:rFonts w:ascii="Arial" w:hAnsi="Arial" w:cs="Arial"/>
                <w:i/>
                <w:sz w:val="24"/>
                <w:szCs w:val="24"/>
                <w:lang w:val="pt-BR"/>
              </w:rPr>
              <w:t>j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357F7E">
              <w:rPr>
                <w:rFonts w:ascii="Cambria Math" w:hAnsi="Cambria Math" w:cs="Cambria Math"/>
                <w:sz w:val="24"/>
                <w:szCs w:val="24"/>
                <w:lang w:val="pt-BR"/>
              </w:rPr>
              <w:t>∈</w:t>
            </w:r>
            <w:r w:rsidR="0070739D">
              <w:rPr>
                <w:rFonts w:ascii="Cambria Math" w:hAnsi="Cambria Math" w:cs="Cambria Math"/>
                <w:sz w:val="24"/>
                <w:szCs w:val="24"/>
                <w:lang w:val="pt-BR"/>
              </w:rPr>
              <w:t xml:space="preserve"> 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{1,...,J}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índice dos rios</w:t>
            </w:r>
          </w:p>
        </w:tc>
      </w:tr>
      <w:tr w:rsidR="00357F7E" w:rsidTr="008C5D94">
        <w:trPr>
          <w:jc w:val="center"/>
        </w:trPr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0739D">
              <w:rPr>
                <w:rFonts w:ascii="Arial" w:hAnsi="Arial" w:cs="Arial"/>
                <w:i/>
                <w:sz w:val="24"/>
                <w:szCs w:val="24"/>
                <w:lang w:val="pt-BR"/>
              </w:rPr>
              <w:t>t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357F7E">
              <w:rPr>
                <w:rFonts w:ascii="Cambria Math" w:hAnsi="Cambria Math" w:cs="Cambria Math"/>
                <w:sz w:val="24"/>
                <w:szCs w:val="24"/>
                <w:lang w:val="pt-BR"/>
              </w:rPr>
              <w:t>∈</w:t>
            </w:r>
            <w:r w:rsidR="0070739D">
              <w:rPr>
                <w:rFonts w:ascii="Cambria Math" w:hAnsi="Cambria Math" w:cs="Cambria Math"/>
                <w:sz w:val="24"/>
                <w:szCs w:val="24"/>
                <w:lang w:val="pt-BR"/>
              </w:rPr>
              <w:t xml:space="preserve"> 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{1,...,T}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índice dos períodos</w:t>
            </w:r>
          </w:p>
        </w:tc>
      </w:tr>
      <w:tr w:rsidR="00357F7E" w:rsidRPr="00444337" w:rsidTr="008C5D94">
        <w:trPr>
          <w:jc w:val="center"/>
        </w:trPr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F7E" w:rsidRPr="0070739D" w:rsidRDefault="00357F7E" w:rsidP="004D5101">
            <w:pPr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 w:rsidRPr="0070739D">
              <w:rPr>
                <w:rFonts w:ascii="Arial" w:hAnsi="Arial" w:cs="Arial"/>
                <w:i/>
                <w:sz w:val="24"/>
                <w:szCs w:val="24"/>
                <w:lang w:val="pt-BR"/>
              </w:rPr>
              <w:t xml:space="preserve">k </w:t>
            </w:r>
            <w:r w:rsidRPr="0070739D">
              <w:rPr>
                <w:rFonts w:ascii="Cambria Math" w:hAnsi="Cambria Math" w:cs="Cambria Math"/>
                <w:sz w:val="24"/>
                <w:szCs w:val="24"/>
                <w:lang w:val="pt-BR"/>
              </w:rPr>
              <w:t>∈</w:t>
            </w:r>
            <w:r w:rsidR="0070739D">
              <w:rPr>
                <w:rFonts w:ascii="Cambria Math" w:hAnsi="Cambria Math" w:cs="Cambria Math"/>
                <w:sz w:val="24"/>
                <w:szCs w:val="24"/>
                <w:lang w:val="pt-BR"/>
              </w:rPr>
              <w:t xml:space="preserve"> </w:t>
            </w:r>
            <w:r w:rsidRPr="0070739D">
              <w:rPr>
                <w:rFonts w:ascii="Arial" w:hAnsi="Arial" w:cs="Arial"/>
                <w:sz w:val="24"/>
                <w:szCs w:val="24"/>
                <w:lang w:val="pt-BR"/>
              </w:rPr>
              <w:t>{1,...,K}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índice das faixas dos rios</w:t>
            </w:r>
          </w:p>
        </w:tc>
      </w:tr>
      <w:tr w:rsidR="00357F7E" w:rsidRPr="00444337" w:rsidTr="008C5D94">
        <w:trPr>
          <w:trHeight w:val="296"/>
          <w:jc w:val="center"/>
        </w:trPr>
        <w:tc>
          <w:tcPr>
            <w:tcW w:w="133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57F7E" w:rsidRPr="0070739D" w:rsidRDefault="00357F7E" w:rsidP="004D5101">
            <w:pPr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 w:rsidRPr="0070739D">
              <w:rPr>
                <w:rFonts w:ascii="Arial" w:hAnsi="Arial" w:cs="Arial"/>
                <w:i/>
                <w:sz w:val="24"/>
                <w:szCs w:val="24"/>
                <w:lang w:val="pt-BR"/>
              </w:rPr>
              <w:t xml:space="preserve">m </w:t>
            </w:r>
            <w:r w:rsidRPr="0070739D">
              <w:rPr>
                <w:rFonts w:ascii="Cambria Math" w:hAnsi="Cambria Math" w:cs="Cambria Math"/>
                <w:sz w:val="24"/>
                <w:szCs w:val="24"/>
                <w:lang w:val="pt-BR"/>
              </w:rPr>
              <w:t>∈</w:t>
            </w:r>
            <w:r w:rsidR="0070739D">
              <w:rPr>
                <w:rFonts w:ascii="Cambria Math" w:hAnsi="Cambria Math" w:cs="Cambria Math"/>
                <w:sz w:val="24"/>
                <w:szCs w:val="24"/>
                <w:lang w:val="pt-BR"/>
              </w:rPr>
              <w:t xml:space="preserve"> </w:t>
            </w:r>
            <w:r w:rsidRPr="0070739D">
              <w:rPr>
                <w:rFonts w:ascii="Arial" w:hAnsi="Arial" w:cs="Arial"/>
                <w:sz w:val="24"/>
                <w:szCs w:val="24"/>
                <w:lang w:val="pt-BR"/>
              </w:rPr>
              <w:t>{1,...,M}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57F7E" w:rsidRDefault="00357F7E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índice das faixas dos poços</w:t>
            </w:r>
          </w:p>
        </w:tc>
      </w:tr>
    </w:tbl>
    <w:p w:rsidR="00357F7E" w:rsidRDefault="00357F7E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C5D94" w:rsidRDefault="008C5D94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Assim como as seguintes variáveis são utilizadas: 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699"/>
        <w:gridCol w:w="7587"/>
      </w:tblGrid>
      <w:tr w:rsidR="0070739D" w:rsidTr="008C5D94">
        <w:trPr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Variáveis</w:t>
            </w:r>
          </w:p>
        </w:tc>
      </w:tr>
      <w:tr w:rsidR="0070739D" w:rsidRPr="00444337" w:rsidTr="008C5D94">
        <w:trPr>
          <w:trHeight w:val="294"/>
          <w:jc w:val="center"/>
        </w:trPr>
        <w:tc>
          <w:tcPr>
            <w:tcW w:w="915" w:type="pc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Xp</w:t>
            </w:r>
            <w:r w:rsidRPr="00357F7E"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it</w:t>
            </w:r>
          </w:p>
        </w:tc>
        <w:tc>
          <w:tcPr>
            <w:tcW w:w="408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Volume de água retirado do poço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 xml:space="preserve">i 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no período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t</w:t>
            </w:r>
          </w:p>
        </w:tc>
      </w:tr>
      <w:tr w:rsidR="0070739D" w:rsidRPr="00444337" w:rsidTr="008C5D94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XFp</w:t>
            </w:r>
            <w:r w:rsidRPr="00357F7E"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i,t,m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Volume de água retirado do poço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i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no período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t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na faixa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m</w:t>
            </w:r>
          </w:p>
        </w:tc>
      </w:tr>
      <w:tr w:rsidR="0070739D" w:rsidRPr="00444337" w:rsidTr="008C5D94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Xr</w:t>
            </w:r>
            <w:r w:rsidRPr="00357F7E"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jt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Volume de água retirado do </w:t>
            </w:r>
            <w:r w:rsidRPr="00442392">
              <w:rPr>
                <w:rFonts w:ascii="Arial" w:hAnsi="Arial" w:cs="Arial"/>
                <w:sz w:val="24"/>
                <w:szCs w:val="24"/>
                <w:lang w:val="pt-BR"/>
              </w:rPr>
              <w:t>rio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 xml:space="preserve"> j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no período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t</w:t>
            </w:r>
          </w:p>
        </w:tc>
      </w:tr>
      <w:tr w:rsidR="0070739D" w:rsidRPr="00444337" w:rsidTr="008C5D94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XFr</w:t>
            </w:r>
            <w:r w:rsidRPr="00357F7E"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j,t,k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Volume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de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água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retirado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do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rio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j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no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período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t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na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faixa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k</w:t>
            </w:r>
          </w:p>
        </w:tc>
      </w:tr>
      <w:tr w:rsidR="0070739D" w:rsidRPr="00444337" w:rsidTr="008C5D94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Y Fp</w:t>
            </w:r>
            <w:r w:rsidRPr="00357F7E"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i,t,m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1 se ocorre captação de água no poço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i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na faixa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m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durante o período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t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e 0, caso contrário</w:t>
            </w:r>
          </w:p>
        </w:tc>
      </w:tr>
      <w:tr w:rsidR="0070739D" w:rsidRPr="00444337" w:rsidTr="008C5D94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Y Fr</w:t>
            </w:r>
            <w:r w:rsidRPr="00357F7E"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j,t,k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1 se ocorre captação de água no rio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 xml:space="preserve"> j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na faixa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k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durante o período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t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e 0, caso contrário</w:t>
            </w:r>
          </w:p>
        </w:tc>
      </w:tr>
      <w:tr w:rsidR="0070739D" w:rsidRPr="00444337" w:rsidTr="008C5D94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Reb</w:t>
            </w:r>
            <w:r w:rsidRPr="00357F7E"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it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0739D" w:rsidRDefault="0070739D" w:rsidP="004D510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Rebaixamento no poço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i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 xml:space="preserve"> no período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t</w:t>
            </w:r>
            <w:r w:rsidRPr="00357F7E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</w:tc>
      </w:tr>
    </w:tbl>
    <w:p w:rsidR="00302DF7" w:rsidRDefault="00302DF7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42392" w:rsidRDefault="00100B38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A</w:t>
      </w:r>
      <w:r w:rsidR="00442392">
        <w:rPr>
          <w:rFonts w:ascii="Arial" w:hAnsi="Arial" w:cs="Arial"/>
          <w:sz w:val="24"/>
          <w:szCs w:val="24"/>
          <w:lang w:val="pt-BR"/>
        </w:rPr>
        <w:t>s seguintes c</w:t>
      </w:r>
      <w:r>
        <w:rPr>
          <w:rFonts w:ascii="Arial" w:hAnsi="Arial" w:cs="Arial"/>
          <w:sz w:val="24"/>
          <w:szCs w:val="24"/>
          <w:lang w:val="pt-BR"/>
        </w:rPr>
        <w:t>onstantes</w:t>
      </w:r>
      <w:r w:rsidR="00442392">
        <w:rPr>
          <w:rFonts w:ascii="Arial" w:hAnsi="Arial" w:cs="Arial"/>
          <w:sz w:val="24"/>
          <w:szCs w:val="24"/>
          <w:lang w:val="pt-BR"/>
        </w:rPr>
        <w:t xml:space="preserve"> são utilizad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442392">
        <w:rPr>
          <w:rFonts w:ascii="Arial" w:hAnsi="Arial" w:cs="Arial"/>
          <w:sz w:val="24"/>
          <w:szCs w:val="24"/>
          <w:lang w:val="pt-BR"/>
        </w:rPr>
        <w:t>s: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699"/>
        <w:gridCol w:w="7587"/>
      </w:tblGrid>
      <w:tr w:rsidR="002B2507" w:rsidTr="002B2507">
        <w:trPr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B2507" w:rsidRDefault="002B2507" w:rsidP="00A8268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</w:t>
            </w:r>
            <w:r w:rsidR="00442392">
              <w:rPr>
                <w:rFonts w:ascii="Arial" w:hAnsi="Arial" w:cs="Arial"/>
                <w:sz w:val="24"/>
                <w:szCs w:val="24"/>
                <w:lang w:val="pt-BR"/>
              </w:rPr>
              <w:t>onstantes</w:t>
            </w:r>
          </w:p>
        </w:tc>
      </w:tr>
      <w:tr w:rsidR="002B2507" w:rsidRPr="00444337" w:rsidTr="002B2507">
        <w:trPr>
          <w:trHeight w:val="294"/>
          <w:jc w:val="center"/>
        </w:trPr>
        <w:tc>
          <w:tcPr>
            <w:tcW w:w="915" w:type="pc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B2507" w:rsidRDefault="00442392" w:rsidP="00A8268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Cr</w:t>
            </w:r>
            <w:r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j,k,t</w:t>
            </w:r>
          </w:p>
        </w:tc>
        <w:tc>
          <w:tcPr>
            <w:tcW w:w="408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B2507" w:rsidRDefault="00442392" w:rsidP="00A8268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Custo de retirada da água do rio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j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na faixa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k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no período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 xml:space="preserve"> t</w:t>
            </w:r>
          </w:p>
        </w:tc>
      </w:tr>
      <w:tr w:rsidR="002B2507" w:rsidRPr="00444337" w:rsidTr="002B2507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B2507" w:rsidRDefault="00442392" w:rsidP="00A8268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Cp</w:t>
            </w:r>
            <w:r w:rsidR="002B2507" w:rsidRPr="00357F7E"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i,</w:t>
            </w:r>
            <w:r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m,t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B2507" w:rsidRDefault="00442392" w:rsidP="00A8268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Custo de retirada da água do poço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na faixa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no período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t</w:t>
            </w:r>
          </w:p>
        </w:tc>
      </w:tr>
      <w:tr w:rsidR="002B2507" w:rsidRPr="00444337" w:rsidTr="002B2507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B2507" w:rsidRDefault="00442392" w:rsidP="00A8268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Creb</w:t>
            </w:r>
            <w:r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i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B2507" w:rsidRDefault="00442392" w:rsidP="00A8268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Custo do rebaixamento do poço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i</w:t>
            </w:r>
          </w:p>
        </w:tc>
      </w:tr>
      <w:tr w:rsidR="00442392" w:rsidRPr="00444337" w:rsidTr="002B2507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42392" w:rsidRDefault="00442392" w:rsidP="00A8268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Qi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42392" w:rsidRDefault="00442392" w:rsidP="00A8268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Vazão inicial do poço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i</w:t>
            </w:r>
          </w:p>
        </w:tc>
      </w:tr>
      <w:tr w:rsidR="00442392" w:rsidRPr="00444337" w:rsidTr="002B2507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42392" w:rsidRPr="00B47705" w:rsidRDefault="00442392" w:rsidP="00A82689">
            <w:pP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PP</w:t>
            </w:r>
            <w:r w:rsidR="00B47705" w:rsidRPr="00B47705">
              <w:rPr>
                <w:rFonts w:ascii="Arial" w:hAnsi="Arial" w:cs="Arial"/>
                <w:color w:val="FF0000"/>
                <w:sz w:val="24"/>
                <w:szCs w:val="24"/>
                <w:vertAlign w:val="subscript"/>
                <w:lang w:val="pt-BR"/>
              </w:rPr>
              <w:t>it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42392" w:rsidRPr="00B47705" w:rsidRDefault="00100B38" w:rsidP="00A82689">
            <w:pP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Perda de volume de água na captação do poço</w:t>
            </w:r>
            <w:r w:rsidR="00B47705"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 xml:space="preserve"> i no período t</w:t>
            </w:r>
          </w:p>
        </w:tc>
      </w:tr>
      <w:tr w:rsidR="00442392" w:rsidRPr="00444337" w:rsidTr="002B2507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42392" w:rsidRPr="00B47705" w:rsidRDefault="00442392" w:rsidP="00A82689">
            <w:pP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PR</w:t>
            </w:r>
            <w:r w:rsidR="00B47705" w:rsidRPr="00B47705">
              <w:rPr>
                <w:rFonts w:ascii="Arial" w:hAnsi="Arial" w:cs="Arial"/>
                <w:color w:val="FF0000"/>
                <w:sz w:val="24"/>
                <w:szCs w:val="24"/>
                <w:vertAlign w:val="subscript"/>
                <w:lang w:val="pt-BR"/>
              </w:rPr>
              <w:t>jt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42392" w:rsidRPr="00B47705" w:rsidRDefault="00100B38" w:rsidP="00A82689">
            <w:pP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Perda de volume de água na captação do rio</w:t>
            </w:r>
            <w:r w:rsidR="00B47705"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 xml:space="preserve"> j no período t</w:t>
            </w:r>
          </w:p>
        </w:tc>
      </w:tr>
      <w:tr w:rsidR="00442392" w:rsidRPr="00444337" w:rsidTr="002B2507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42392" w:rsidRDefault="00442392" w:rsidP="00A8268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Vr</w:t>
            </w:r>
            <w:r w:rsidRPr="00442392">
              <w:rPr>
                <w:rFonts w:ascii="Arial" w:hAnsi="Arial" w:cs="Arial"/>
                <w:sz w:val="16"/>
                <w:szCs w:val="16"/>
                <w:lang w:val="pt-BR"/>
              </w:rPr>
              <w:t>jt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42392" w:rsidRDefault="00442392" w:rsidP="00A8268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Vazão do rio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j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no período </w:t>
            </w:r>
            <w:r w:rsidRPr="00442392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t</w:t>
            </w:r>
          </w:p>
        </w:tc>
      </w:tr>
      <w:tr w:rsidR="00442392" w:rsidRPr="00444337" w:rsidTr="002B2507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42392" w:rsidRPr="00B47705" w:rsidRDefault="00100B38" w:rsidP="00A82689">
            <w:pP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PC</w:t>
            </w:r>
            <w:r w:rsidR="00B24786"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j</w:t>
            </w:r>
            <w:r w:rsidR="00B471F6"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k (F</w:t>
            </w:r>
            <w:r w:rsidR="00B471F6" w:rsidRPr="00B47705">
              <w:rPr>
                <w:rFonts w:ascii="Arial" w:hAnsi="Arial" w:cs="Arial"/>
                <w:color w:val="FF0000"/>
                <w:sz w:val="24"/>
                <w:szCs w:val="24"/>
                <w:vertAlign w:val="subscript"/>
                <w:lang w:val="pt-BR"/>
              </w:rPr>
              <w:t>j</w:t>
            </w:r>
            <w:r w:rsidR="00B471F6"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)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42392" w:rsidRPr="00B47705" w:rsidRDefault="00100B38" w:rsidP="00A82689">
            <w:pP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Faixa de captação utilizada no rio</w:t>
            </w:r>
            <w:r w:rsidR="00B24786"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 xml:space="preserve"> </w:t>
            </w:r>
            <w:r w:rsidR="00B24786" w:rsidRPr="00B47705"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pt-BR"/>
              </w:rPr>
              <w:t>j</w:t>
            </w:r>
            <w:r w:rsidR="00B47705" w:rsidRPr="00B47705"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pt-BR"/>
              </w:rPr>
              <w:t>(</w:t>
            </w:r>
            <w:r w:rsidR="00B47705" w:rsidRPr="00B47705">
              <w:rPr>
                <w:rFonts w:ascii="Arial" w:hAnsi="Arial" w:cs="Arial"/>
                <w:iCs/>
                <w:color w:val="FF0000"/>
                <w:sz w:val="24"/>
                <w:szCs w:val="24"/>
                <w:lang w:val="pt-BR"/>
              </w:rPr>
              <w:t>fração de captação</w:t>
            </w:r>
            <w:r w:rsidR="00B47705" w:rsidRPr="00B47705"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pt-BR"/>
              </w:rPr>
              <w:t>)</w:t>
            </w:r>
          </w:p>
        </w:tc>
      </w:tr>
      <w:tr w:rsidR="00100B38" w:rsidRPr="00444337" w:rsidTr="002B2507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00B38" w:rsidRPr="00B47705" w:rsidRDefault="00100B38" w:rsidP="00A82689">
            <w:pP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PPC</w:t>
            </w:r>
            <w:r w:rsidR="00B24786" w:rsidRPr="00B47705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i</w:t>
            </w:r>
            <w:r w:rsidR="00B47705" w:rsidRPr="00B47705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,m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00B38" w:rsidRPr="00B47705" w:rsidRDefault="00100B38" w:rsidP="00A82689">
            <w:pP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Faixa de captação utilizada no poço</w:t>
            </w:r>
            <w:r w:rsidR="00B24786" w:rsidRPr="00B4770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 xml:space="preserve"> </w:t>
            </w:r>
            <w:r w:rsidR="00B24786" w:rsidRPr="00B47705"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pt-BR"/>
              </w:rPr>
              <w:t>i</w:t>
            </w:r>
            <w:r w:rsidR="00B47705" w:rsidRPr="00B47705"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pt-BR"/>
              </w:rPr>
              <w:t xml:space="preserve"> na faixa m</w:t>
            </w:r>
          </w:p>
        </w:tc>
      </w:tr>
      <w:tr w:rsidR="00100B38" w:rsidRPr="00444337" w:rsidTr="002B2507">
        <w:trPr>
          <w:jc w:val="center"/>
        </w:trPr>
        <w:tc>
          <w:tcPr>
            <w:tcW w:w="91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00B38" w:rsidRDefault="00100B38" w:rsidP="00A8268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Ri</w:t>
            </w:r>
          </w:p>
        </w:tc>
        <w:tc>
          <w:tcPr>
            <w:tcW w:w="4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00B38" w:rsidRDefault="00100B38" w:rsidP="00A8268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Rebaixamento inicial do poço </w:t>
            </w:r>
            <w:r w:rsidRPr="00100B38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i</w:t>
            </w:r>
          </w:p>
        </w:tc>
      </w:tr>
    </w:tbl>
    <w:p w:rsidR="00B47705" w:rsidRPr="00444337" w:rsidRDefault="00B47705" w:rsidP="00D967B7">
      <w:pPr>
        <w:spacing w:line="480" w:lineRule="auto"/>
        <w:jc w:val="both"/>
        <w:rPr>
          <w:rFonts w:eastAsiaTheme="minorEastAsia"/>
          <w:lang w:val="pt-BR"/>
        </w:rPr>
      </w:pPr>
    </w:p>
    <w:p w:rsidR="00F87305" w:rsidRPr="00B47705" w:rsidRDefault="000B0AC2" w:rsidP="00D967B7">
      <w:pPr>
        <w:spacing w:line="480" w:lineRule="auto"/>
        <w:jc w:val="both"/>
        <w:rPr>
          <w:rFonts w:eastAsiaTheme="minorEastAsia"/>
          <w:sz w:val="24"/>
          <w:szCs w:val="24"/>
          <w:lang w:val="pt-BR"/>
        </w:rPr>
      </w:pPr>
      <w:r w:rsidRPr="00821122">
        <w:rPr>
          <w:rFonts w:ascii="Arial" w:hAnsi="Arial" w:cs="Arial"/>
          <w:sz w:val="24"/>
          <w:szCs w:val="24"/>
          <w:lang w:val="pt-BR"/>
        </w:rPr>
        <w:t xml:space="preserve">Deste modo, a formulação matemática do modelo pode ser descrita como um problema de minimização dos custos descrito pelas expressões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_Ref531869010 \h  \* MERGEFORMAT </w:instrText>
      </w:r>
      <w:r w:rsidR="00444337">
        <w:fldChar w:fldCharType="separate"/>
      </w:r>
      <w:r w:rsidR="002D5954" w:rsidRPr="00031945">
        <w:rPr>
          <w:rFonts w:ascii="Arial" w:eastAsiaTheme="minorEastAsia" w:hAnsi="Arial" w:cs="Arial"/>
          <w:sz w:val="20"/>
          <w:szCs w:val="20"/>
          <w:lang w:val="pt-BR"/>
        </w:rPr>
        <w:t>(</w:t>
      </w:r>
      <w:r w:rsidR="002D5954">
        <w:rPr>
          <w:rFonts w:ascii="Arial" w:eastAsiaTheme="minorEastAsia" w:hAnsi="Arial" w:cs="Arial"/>
          <w:noProof/>
          <w:sz w:val="20"/>
          <w:szCs w:val="20"/>
          <w:lang w:val="pt-BR"/>
        </w:rPr>
        <w:t>4</w:t>
      </w:r>
      <w:r w:rsidR="002D5954" w:rsidRPr="00031945">
        <w:rPr>
          <w:rFonts w:ascii="Arial" w:eastAsiaTheme="minorEastAsia" w:hAnsi="Arial" w:cs="Arial"/>
          <w:noProof/>
          <w:sz w:val="20"/>
          <w:szCs w:val="20"/>
          <w:lang w:val="pt-BR"/>
        </w:rPr>
        <w:t>)</w:t>
      </w:r>
      <w:r w:rsidR="00444337">
        <w:fldChar w:fldCharType="end"/>
      </w:r>
      <w:r w:rsidR="00031945">
        <w:rPr>
          <w:rFonts w:ascii="Arial" w:hAnsi="Arial" w:cs="Arial"/>
          <w:sz w:val="24"/>
          <w:szCs w:val="24"/>
          <w:lang w:val="pt-BR"/>
        </w:rPr>
        <w:t xml:space="preserve"> -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_Ref531869029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lang w:val="pt-BR"/>
        </w:rPr>
        <w:t>(</w:t>
      </w:r>
      <w:r w:rsidR="002D5954" w:rsidRPr="002D5954">
        <w:rPr>
          <w:rFonts w:ascii="Arial" w:hAnsi="Arial" w:cs="Arial"/>
          <w:noProof/>
          <w:lang w:val="pt-BR"/>
        </w:rPr>
        <w:t>16)</w:t>
      </w:r>
      <w:r w:rsidR="00444337">
        <w:fldChar w:fldCharType="end"/>
      </w:r>
      <w:r w:rsidRPr="00821122">
        <w:rPr>
          <w:rFonts w:ascii="Arial" w:hAnsi="Arial" w:cs="Arial"/>
          <w:sz w:val="24"/>
          <w:szCs w:val="24"/>
          <w:lang w:val="pt-BR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561"/>
      </w:tblGrid>
      <w:tr w:rsidR="00821122" w:rsidTr="00ED26F3">
        <w:tc>
          <w:tcPr>
            <w:tcW w:w="7933" w:type="dxa"/>
          </w:tcPr>
          <w:p w:rsidR="00821122" w:rsidRPr="008C5D94" w:rsidRDefault="00821122" w:rsidP="00D967B7">
            <w:pPr>
              <w:spacing w:line="480" w:lineRule="auto"/>
              <w:jc w:val="both"/>
              <w:rPr>
                <w:rFonts w:ascii="Arial" w:eastAsiaTheme="minorEastAsia" w:hAnsi="Arial" w:cs="Arial"/>
                <w:lang w:val="pt-BR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lang w:val="pt-BR"/>
                  </w:rPr>
                  <m:t xml:space="preserve">min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Arial"/>
                        <w:i/>
                        <w:lang w:val="pt-BR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k=1</m:t>
                    </m:r>
                  </m:sub>
                  <m:sup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K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="Arial"/>
                            <w:i/>
                            <w:lang w:val="pt-BR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Arial"/>
                            <w:lang w:val="pt-BR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Arial"/>
                            <w:lang w:val="pt-BR"/>
                          </w:rPr>
                          <m:t>J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lang w:val="pt-BR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 w:cs="Arial"/>
                                <w:lang w:val="pt-BR"/>
                              </w:rPr>
                              <m:t>t=1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Arial"/>
                                <w:lang w:val="pt-BR"/>
                              </w:rPr>
                              <m:t>T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Arial"/>
                                    <w:i/>
                                    <w:lang w:val="pt-B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lang w:val="pt-BR"/>
                                  </w:rPr>
                                  <m:t>cr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Arial"/>
                                    <w:lang w:val="pt-BR"/>
                                  </w:rPr>
                                  <m:t>j,k,t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Arial"/>
                                <w:lang w:val="pt-BR"/>
                              </w:rPr>
                              <m:t>∙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Arial"/>
                                    <w:i/>
                                    <w:lang w:val="pt-B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lang w:val="pt-BR"/>
                                  </w:rPr>
                                  <m:t>XFr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Arial"/>
                                    <w:lang w:val="pt-BR"/>
                                  </w:rPr>
                                  <m:t>j,k,t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Arial"/>
                                <w:lang w:val="pt-BR"/>
                              </w:rPr>
                              <m:t>+</m:t>
                            </m:r>
                          </m:e>
                        </m:nary>
                      </m:e>
                    </m:nary>
                  </m:e>
                </m:nary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Arial"/>
                        <w:i/>
                        <w:lang w:val="pt-BR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m=1</m:t>
                    </m:r>
                  </m:sub>
                  <m:sup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M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="Arial"/>
                            <w:i/>
                            <w:lang w:val="pt-BR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Arial"/>
                            <w:lang w:val="pt-BR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Arial"/>
                            <w:lang w:val="pt-BR"/>
                          </w:rPr>
                          <m:t>N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lang w:val="pt-BR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 w:cs="Arial"/>
                                <w:lang w:val="pt-BR"/>
                              </w:rPr>
                              <m:t>t=1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Arial"/>
                                <w:lang w:val="pt-BR"/>
                              </w:rPr>
                              <m:t>T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Arial"/>
                                    <w:i/>
                                    <w:lang w:val="pt-B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lang w:val="pt-BR"/>
                                  </w:rPr>
                                  <m:t>cp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Arial"/>
                                    <w:lang w:val="pt-BR"/>
                                  </w:rPr>
                                  <m:t>i,m,t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Arial"/>
                                <w:lang w:val="pt-BR"/>
                              </w:rPr>
                              <m:t>∙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Arial"/>
                                    <w:i/>
                                    <w:lang w:val="pt-B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lang w:val="pt-BR"/>
                                  </w:rPr>
                                  <m:t>XFp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Arial"/>
                                    <w:lang w:val="pt-BR"/>
                                  </w:rPr>
                                  <m:t>i,m,t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Arial"/>
                                <w:lang w:val="pt-BR"/>
                              </w:rPr>
                              <m:t>+</m:t>
                            </m:r>
                          </m:e>
                        </m:nary>
                      </m:e>
                    </m:nary>
                  </m:e>
                </m:nary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Arial"/>
                        <w:i/>
                        <w:lang w:val="pt-BR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t=1</m:t>
                    </m:r>
                  </m:sub>
                  <m:sup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T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="Arial"/>
                            <w:i/>
                            <w:lang w:val="pt-BR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Arial"/>
                            <w:lang w:val="pt-BR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Arial"/>
                            <w:lang w:val="pt-BR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lang w:val="pt-B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lang w:val="pt-BR"/>
                              </w:rPr>
                              <m:t>Creb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lang w:val="pt-BR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Arial"/>
                            <w:lang w:val="pt-BR"/>
                          </w:rPr>
                          <m:t>∙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lang w:val="pt-B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lang w:val="pt-BR"/>
                              </w:rPr>
                              <m:t>Reb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lang w:val="pt-BR"/>
                              </w:rPr>
                              <m:t>i,t</m:t>
                            </m:r>
                          </m:sub>
                        </m:sSub>
                      </m:e>
                    </m:nary>
                  </m:e>
                </m:nary>
              </m:oMath>
            </m:oMathPara>
          </w:p>
        </w:tc>
        <w:tc>
          <w:tcPr>
            <w:tcW w:w="561" w:type="dxa"/>
            <w:vAlign w:val="center"/>
          </w:tcPr>
          <w:p w:rsidR="00821122" w:rsidRPr="00031945" w:rsidRDefault="002E17EC" w:rsidP="00D967B7">
            <w:pPr>
              <w:pStyle w:val="Legenda"/>
              <w:spacing w:line="480" w:lineRule="auto"/>
              <w:rPr>
                <w:rFonts w:ascii="Arial" w:eastAsiaTheme="minorEastAsia" w:hAnsi="Arial" w:cs="Arial"/>
                <w:sz w:val="20"/>
                <w:szCs w:val="20"/>
                <w:lang w:val="pt-BR"/>
              </w:rPr>
            </w:pPr>
            <w:bookmarkStart w:id="15" w:name="_Ref531931437"/>
            <w:bookmarkStart w:id="16" w:name="_Ref531869010"/>
            <w:r w:rsidRPr="00031945">
              <w:rPr>
                <w:rFonts w:ascii="Arial" w:eastAsiaTheme="minorEastAsia" w:hAnsi="Arial" w:cs="Arial"/>
                <w:color w:val="auto"/>
                <w:sz w:val="20"/>
                <w:szCs w:val="20"/>
                <w:lang w:val="pt-BR"/>
              </w:rPr>
              <w:t>(</w:t>
            </w:r>
            <w:r w:rsidR="00CE7081" w:rsidRPr="00031945">
              <w:rPr>
                <w:rFonts w:ascii="Arial" w:eastAsiaTheme="minorEastAsia" w:hAnsi="Arial" w:cs="Arial"/>
                <w:color w:val="auto"/>
                <w:sz w:val="20"/>
                <w:szCs w:val="20"/>
                <w:lang w:val="pt-BR"/>
              </w:rPr>
              <w:fldChar w:fldCharType="begin"/>
            </w:r>
            <w:r w:rsidRPr="00031945">
              <w:rPr>
                <w:rFonts w:ascii="Arial" w:eastAsiaTheme="minorEastAsia" w:hAnsi="Arial" w:cs="Arial"/>
                <w:color w:val="auto"/>
                <w:sz w:val="20"/>
                <w:szCs w:val="20"/>
                <w:lang w:val="pt-BR"/>
              </w:rPr>
              <w:instrText xml:space="preserve"> SEQ equacao \* ARABIC </w:instrText>
            </w:r>
            <w:r w:rsidR="00CE7081" w:rsidRPr="00031945">
              <w:rPr>
                <w:rFonts w:ascii="Arial" w:eastAsiaTheme="minorEastAsia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="002D5954">
              <w:rPr>
                <w:rFonts w:ascii="Arial" w:eastAsiaTheme="minorEastAsia" w:hAnsi="Arial" w:cs="Arial"/>
                <w:noProof/>
                <w:color w:val="auto"/>
                <w:sz w:val="20"/>
                <w:szCs w:val="20"/>
                <w:lang w:val="pt-BR"/>
              </w:rPr>
              <w:t>4</w:t>
            </w:r>
            <w:r w:rsidR="00CE7081" w:rsidRPr="00031945">
              <w:rPr>
                <w:rFonts w:ascii="Arial" w:eastAsiaTheme="minorEastAsia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Start w:id="17" w:name="_Ref531931443"/>
            <w:bookmarkEnd w:id="15"/>
            <w:r w:rsidRPr="00031945">
              <w:rPr>
                <w:rFonts w:ascii="Arial" w:eastAsiaTheme="minorEastAsia" w:hAnsi="Arial" w:cs="Arial"/>
                <w:color w:val="auto"/>
                <w:sz w:val="20"/>
                <w:szCs w:val="20"/>
                <w:lang w:val="pt-BR"/>
              </w:rPr>
              <w:t>)</w:t>
            </w:r>
            <w:bookmarkEnd w:id="16"/>
            <w:bookmarkEnd w:id="17"/>
          </w:p>
        </w:tc>
      </w:tr>
    </w:tbl>
    <w:p w:rsidR="00821122" w:rsidRPr="007633F3" w:rsidRDefault="002E17EC" w:rsidP="00D967B7">
      <w:pPr>
        <w:pStyle w:val="Legenda"/>
        <w:keepNext/>
        <w:spacing w:line="480" w:lineRule="auto"/>
        <w:rPr>
          <w:rFonts w:ascii="Arial" w:hAnsi="Arial" w:cs="Arial"/>
          <w:i w:val="0"/>
          <w:iCs w:val="0"/>
          <w:color w:val="auto"/>
          <w:sz w:val="24"/>
          <w:szCs w:val="24"/>
          <w:lang w:val="pt-BR"/>
        </w:rPr>
      </w:pPr>
      <w:r w:rsidRPr="007633F3">
        <w:rPr>
          <w:rFonts w:ascii="Arial" w:hAnsi="Arial" w:cs="Arial"/>
          <w:i w:val="0"/>
          <w:iCs w:val="0"/>
          <w:color w:val="auto"/>
          <w:sz w:val="24"/>
          <w:szCs w:val="24"/>
          <w:lang w:val="pt-BR"/>
        </w:rPr>
        <w:lastRenderedPageBreak/>
        <w:t>Sujeito à: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7"/>
        <w:gridCol w:w="1086"/>
        <w:gridCol w:w="702"/>
      </w:tblGrid>
      <w:tr w:rsidR="00031945" w:rsidRPr="008C5D94" w:rsidTr="004D5101">
        <w:tc>
          <w:tcPr>
            <w:tcW w:w="7257" w:type="dxa"/>
            <w:vAlign w:val="center"/>
          </w:tcPr>
          <w:p w:rsidR="00031945" w:rsidRPr="008C5D94" w:rsidRDefault="00444337" w:rsidP="00D967B7">
            <w:pPr>
              <w:keepNext/>
              <w:spacing w:line="480" w:lineRule="auto"/>
              <w:jc w:val="center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Arial"/>
                        <w:i/>
                        <w:lang w:val="pt-BR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Arial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="Arial"/>
                      </w:rPr>
                      <m:t>N</m:t>
                    </m:r>
                  </m:sup>
                  <m:e>
                    <m:r>
                      <w:rPr>
                        <w:rFonts w:ascii="Cambria Math" w:eastAsiaTheme="minorEastAsia" w:hAnsi="Cambria Math" w:cs="Arial"/>
                      </w:rPr>
                      <m:t xml:space="preserve">(1-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lang w:val="pt-B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</w:rPr>
                          <m:t>PP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</w:rPr>
                          <m:t>i,t</m:t>
                        </m:r>
                      </m:sub>
                    </m:sSub>
                    <m:r>
                      <w:rPr>
                        <w:rFonts w:ascii="Cambria Math" w:eastAsiaTheme="minorEastAsia" w:hAnsi="Cambria Math" w:cs="Arial"/>
                      </w:rPr>
                      <m:t>)∙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lang w:val="pt-B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</w:rPr>
                          <m:t>Xp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</w:rPr>
                          <m:t>i,t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 w:cs="Arial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Arial"/>
                        <w:i/>
                        <w:lang w:val="pt-BR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Arial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="Arial"/>
                      </w:rPr>
                      <m:t>J</m:t>
                    </m:r>
                  </m:sup>
                  <m:e>
                    <m:r>
                      <w:rPr>
                        <w:rFonts w:ascii="Cambria Math" w:eastAsiaTheme="minorEastAsia" w:hAnsi="Cambria Math" w:cs="Arial"/>
                      </w:rPr>
                      <m:t xml:space="preserve">(1-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lang w:val="pt-B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</w:rPr>
                          <m:t>PR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</w:rPr>
                          <m:t>j,t</m:t>
                        </m:r>
                      </m:sub>
                    </m:sSub>
                    <m:r>
                      <w:rPr>
                        <w:rFonts w:ascii="Cambria Math" w:eastAsiaTheme="minorEastAsia" w:hAnsi="Cambria Math" w:cs="Arial"/>
                      </w:rPr>
                      <m:t>)∙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lang w:val="pt-B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</w:rPr>
                          <m:t>Xr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</w:rPr>
                          <m:t>j,t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 w:cs="Arial"/>
                  </w:rPr>
                  <m:t xml:space="preserve"> ≥ 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lang w:val="pt-B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 xml:space="preserve">t  </m:t>
                    </m:r>
                  </m:sub>
                </m:sSub>
              </m:oMath>
            </m:oMathPara>
          </w:p>
        </w:tc>
        <w:tc>
          <w:tcPr>
            <w:tcW w:w="1086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5D94">
              <w:rPr>
                <w:rFonts w:ascii="Cambria Math" w:hAnsi="Cambria Math" w:cs="Cambria Math"/>
                <w:color w:val="auto"/>
                <w:sz w:val="22"/>
                <w:szCs w:val="22"/>
              </w:rPr>
              <w:t xml:space="preserve">∀t;  </w:t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i w:val="0"/>
                <w:color w:val="auto"/>
                <w:sz w:val="22"/>
                <w:szCs w:val="22"/>
                <w:lang w:val="pt-BR"/>
              </w:rPr>
            </w:pPr>
            <w:bookmarkStart w:id="18" w:name="_Ref531931477"/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SEQ equacao \* ARABIC </w:instrTex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="002D5954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5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bookmarkEnd w:id="18"/>
          </w:p>
        </w:tc>
      </w:tr>
      <w:tr w:rsidR="00031945" w:rsidRPr="008C5D94" w:rsidTr="004D5101">
        <w:tc>
          <w:tcPr>
            <w:tcW w:w="7257" w:type="dxa"/>
            <w:vAlign w:val="center"/>
          </w:tcPr>
          <w:p w:rsidR="00031945" w:rsidRPr="008C5D94" w:rsidRDefault="00444337" w:rsidP="00D967B7">
            <w:pPr>
              <w:keepNext/>
              <w:spacing w:line="48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lang w:val="pt-B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Xr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jt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lang w:val="pt-BR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Arial"/>
                        <w:i/>
                        <w:lang w:val="pt-BR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k=1</m:t>
                    </m:r>
                  </m:sub>
                  <m:sup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K</m:t>
                    </m:r>
                  </m:sup>
                  <m:e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X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lang w:val="pt-B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lang w:val="pt-BR"/>
                          </w:rPr>
                          <m:t>Fr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lang w:val="pt-BR"/>
                          </w:rPr>
                          <m:t>j,t,k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086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5D94">
              <w:rPr>
                <w:rFonts w:ascii="Cambria Math" w:hAnsi="Cambria Math" w:cs="Cambria Math"/>
                <w:color w:val="auto"/>
                <w:sz w:val="22"/>
                <w:szCs w:val="22"/>
              </w:rPr>
              <w:t xml:space="preserve">∀j,t;  </w:t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i w:val="0"/>
                <w:color w:val="auto"/>
                <w:sz w:val="22"/>
                <w:szCs w:val="22"/>
                <w:lang w:val="pt-BR"/>
              </w:rPr>
            </w:pPr>
            <w:bookmarkStart w:id="19" w:name="_Ref531931496"/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SEQ equacao \* ARABIC </w:instrTex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="002D5954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6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bookmarkEnd w:id="19"/>
          </w:p>
        </w:tc>
      </w:tr>
      <w:tr w:rsidR="00031945" w:rsidRPr="008C5D94" w:rsidTr="004D5101">
        <w:tc>
          <w:tcPr>
            <w:tcW w:w="7257" w:type="dxa"/>
            <w:vAlign w:val="center"/>
          </w:tcPr>
          <w:p w:rsidR="00031945" w:rsidRPr="008C5D94" w:rsidRDefault="00444337" w:rsidP="00D967B7">
            <w:pPr>
              <w:keepNext/>
              <w:spacing w:line="480" w:lineRule="auto"/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j,k-1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∙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j,t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YFr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j,t,k</m:t>
                    </m:r>
                  </m:sub>
                </m:sSub>
                <m: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XFr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j,k,t</m:t>
                    </m:r>
                  </m:sub>
                </m:sSub>
                <m: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j,k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j,t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YFr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j,t,k</m:t>
                    </m:r>
                  </m:sub>
                </m:sSub>
              </m:oMath>
            </m:oMathPara>
          </w:p>
        </w:tc>
        <w:tc>
          <w:tcPr>
            <w:tcW w:w="1086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5D94">
              <w:rPr>
                <w:rFonts w:ascii="Cambria Math" w:hAnsi="Cambria Math" w:cs="Cambria Math"/>
                <w:color w:val="auto"/>
                <w:sz w:val="22"/>
                <w:szCs w:val="22"/>
              </w:rPr>
              <w:t xml:space="preserve">∀t;  </w:t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i w:val="0"/>
                <w:color w:val="auto"/>
                <w:sz w:val="22"/>
                <w:szCs w:val="22"/>
                <w:lang w:val="pt-BR"/>
              </w:rPr>
            </w:pPr>
            <w:bookmarkStart w:id="20" w:name="_Ref531931505"/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SEQ equacao \* ARABIC </w:instrTex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="002D5954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7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bookmarkEnd w:id="20"/>
          </w:p>
        </w:tc>
      </w:tr>
      <w:tr w:rsidR="00031945" w:rsidRPr="008C5D94" w:rsidTr="004D5101">
        <w:tc>
          <w:tcPr>
            <w:tcW w:w="7257" w:type="dxa"/>
            <w:vAlign w:val="center"/>
          </w:tcPr>
          <w:p w:rsidR="00031945" w:rsidRPr="008C5D94" w:rsidRDefault="00444337" w:rsidP="00D967B7">
            <w:pPr>
              <w:keepNext/>
              <w:spacing w:line="480" w:lineRule="auto"/>
              <w:jc w:val="center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YFr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j,t,k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≤1</m:t>
                    </m:r>
                  </m:e>
                </m:nary>
              </m:oMath>
            </m:oMathPara>
          </w:p>
        </w:tc>
        <w:tc>
          <w:tcPr>
            <w:tcW w:w="1086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5D94">
              <w:rPr>
                <w:rFonts w:ascii="Cambria Math" w:hAnsi="Cambria Math" w:cs="Cambria Math"/>
                <w:color w:val="auto"/>
                <w:sz w:val="22"/>
                <w:szCs w:val="22"/>
              </w:rPr>
              <w:t xml:space="preserve">∀j,t;  </w:t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i w:val="0"/>
                <w:color w:val="auto"/>
                <w:sz w:val="22"/>
                <w:szCs w:val="22"/>
                <w:lang w:val="pt-BR"/>
              </w:rPr>
            </w:pPr>
            <w:bookmarkStart w:id="21" w:name="_Ref531931515"/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SEQ equacao \* ARABIC </w:instrTex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="002D5954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8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bookmarkEnd w:id="21"/>
          </w:p>
        </w:tc>
      </w:tr>
      <w:tr w:rsidR="00031945" w:rsidRPr="008C5D94" w:rsidTr="004D5101">
        <w:tc>
          <w:tcPr>
            <w:tcW w:w="7257" w:type="dxa"/>
            <w:vAlign w:val="center"/>
          </w:tcPr>
          <w:p w:rsidR="00031945" w:rsidRPr="008C5D94" w:rsidRDefault="00444337" w:rsidP="00D967B7">
            <w:pPr>
              <w:keepNext/>
              <w:spacing w:line="480" w:lineRule="auto"/>
              <w:jc w:val="center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Arial"/>
                        <w:i/>
                        <w:lang w:val="pt-BR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I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lang w:val="pt-B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lang w:val="pt-BR"/>
                          </w:rPr>
                          <m:t>Xp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lang w:val="pt-BR"/>
                          </w:rPr>
                          <m:t>i,t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 w:cs="Arial"/>
                    <w:lang w:val="pt-BR"/>
                  </w:rPr>
                  <m:t>≤0,05 ∙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lang w:val="pt-B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chuva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086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5D94">
              <w:rPr>
                <w:rFonts w:ascii="Cambria Math" w:hAnsi="Cambria Math" w:cs="Cambria Math"/>
                <w:color w:val="auto"/>
                <w:sz w:val="22"/>
                <w:szCs w:val="22"/>
              </w:rPr>
              <w:t xml:space="preserve">∀i,t;  </w:t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i w:val="0"/>
                <w:color w:val="auto"/>
                <w:sz w:val="22"/>
                <w:szCs w:val="22"/>
                <w:lang w:val="pt-BR"/>
              </w:rPr>
            </w:pPr>
            <w:bookmarkStart w:id="22" w:name="_Ref531931531"/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SEQ equacao \* ARABIC </w:instrTex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="002D5954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9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bookmarkEnd w:id="22"/>
          </w:p>
        </w:tc>
      </w:tr>
      <w:tr w:rsidR="00031945" w:rsidRPr="008C5D94" w:rsidTr="004D5101">
        <w:tc>
          <w:tcPr>
            <w:tcW w:w="7257" w:type="dxa"/>
            <w:vAlign w:val="center"/>
          </w:tcPr>
          <w:p w:rsidR="00031945" w:rsidRPr="008C5D94" w:rsidRDefault="00444337" w:rsidP="00D967B7">
            <w:pPr>
              <w:keepNext/>
              <w:spacing w:line="48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lang w:val="pt-B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Xp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jt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lang w:val="pt-BR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Arial"/>
                        <w:i/>
                        <w:lang w:val="pt-BR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m=1</m:t>
                    </m:r>
                  </m:sub>
                  <m:sup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M</m:t>
                    </m:r>
                  </m:sup>
                  <m:e>
                    <m:r>
                      <w:rPr>
                        <w:rFonts w:ascii="Cambria Math" w:eastAsiaTheme="minorEastAsia" w:hAnsi="Cambria Math" w:cs="Arial"/>
                        <w:lang w:val="pt-BR"/>
                      </w:rPr>
                      <m:t>X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lang w:val="pt-B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lang w:val="pt-BR"/>
                          </w:rPr>
                          <m:t>Fp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lang w:val="pt-BR"/>
                          </w:rPr>
                          <m:t>i,t,k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086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5D94">
              <w:rPr>
                <w:rFonts w:ascii="Cambria Math" w:hAnsi="Cambria Math" w:cs="Cambria Math"/>
                <w:color w:val="auto"/>
                <w:sz w:val="22"/>
                <w:szCs w:val="22"/>
              </w:rPr>
              <w:t xml:space="preserve">∀j,t;  </w:t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i w:val="0"/>
                <w:color w:val="auto"/>
                <w:sz w:val="22"/>
                <w:szCs w:val="22"/>
                <w:lang w:val="pt-BR"/>
              </w:rPr>
            </w:pPr>
            <w:bookmarkStart w:id="23" w:name="_Ref531931557"/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SEQ equacao \* ARABIC </w:instrTex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="002D5954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10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bookmarkEnd w:id="23"/>
          </w:p>
        </w:tc>
      </w:tr>
      <w:tr w:rsidR="00031945" w:rsidRPr="008C5D94" w:rsidTr="004D5101">
        <w:tc>
          <w:tcPr>
            <w:tcW w:w="7257" w:type="dxa"/>
            <w:vAlign w:val="center"/>
          </w:tcPr>
          <w:p w:rsidR="00031945" w:rsidRPr="008C5D94" w:rsidRDefault="00444337" w:rsidP="00D967B7">
            <w:pPr>
              <w:keepNext/>
              <w:spacing w:line="48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PPC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i,m-1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∙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YFp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i,t,m</m:t>
                    </m:r>
                  </m:sub>
                </m:sSub>
                <m: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XFp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i,t,m</m:t>
                    </m:r>
                  </m:sub>
                </m:sSub>
                <m: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PPC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i,m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YFp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i,t,m</m:t>
                    </m:r>
                  </m:sub>
                </m:sSub>
              </m:oMath>
            </m:oMathPara>
          </w:p>
        </w:tc>
        <w:tc>
          <w:tcPr>
            <w:tcW w:w="1086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5D94">
              <w:rPr>
                <w:rFonts w:ascii="Cambria Math" w:hAnsi="Cambria Math" w:cs="Cambria Math"/>
                <w:color w:val="auto"/>
                <w:sz w:val="22"/>
                <w:szCs w:val="22"/>
              </w:rPr>
              <w:t xml:space="preserve">∀t;  </w:t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i w:val="0"/>
                <w:color w:val="auto"/>
                <w:sz w:val="22"/>
                <w:szCs w:val="22"/>
                <w:lang w:val="pt-BR"/>
              </w:rPr>
            </w:pPr>
            <w:bookmarkStart w:id="24" w:name="_Ref531931567"/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SEQ equacao \* ARABIC </w:instrTex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="002D5954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11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bookmarkEnd w:id="24"/>
          </w:p>
        </w:tc>
      </w:tr>
      <w:tr w:rsidR="00031945" w:rsidRPr="008C5D94" w:rsidTr="004D5101">
        <w:tc>
          <w:tcPr>
            <w:tcW w:w="7257" w:type="dxa"/>
            <w:vAlign w:val="center"/>
          </w:tcPr>
          <w:p w:rsidR="00031945" w:rsidRPr="008C5D94" w:rsidRDefault="00444337" w:rsidP="00D967B7">
            <w:pPr>
              <w:keepNext/>
              <w:spacing w:line="480" w:lineRule="auto"/>
              <w:jc w:val="center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m=1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YFp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i,t,m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≤1</m:t>
                    </m:r>
                  </m:e>
                </m:nary>
              </m:oMath>
            </m:oMathPara>
          </w:p>
        </w:tc>
        <w:tc>
          <w:tcPr>
            <w:tcW w:w="1086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5D94">
              <w:rPr>
                <w:rFonts w:ascii="Cambria Math" w:hAnsi="Cambria Math" w:cs="Cambria Math"/>
                <w:color w:val="auto"/>
                <w:sz w:val="22"/>
                <w:szCs w:val="22"/>
              </w:rPr>
              <w:t xml:space="preserve">∀i,t;  </w:t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i w:val="0"/>
                <w:color w:val="auto"/>
                <w:sz w:val="22"/>
                <w:szCs w:val="22"/>
                <w:lang w:val="pt-BR"/>
              </w:rPr>
            </w:pPr>
            <w:bookmarkStart w:id="25" w:name="_Ref531931578"/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SEQ equacao \* ARABIC </w:instrTex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="002D5954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12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bookmarkEnd w:id="25"/>
          </w:p>
        </w:tc>
      </w:tr>
      <w:tr w:rsidR="00031945" w:rsidRPr="008C5D94" w:rsidTr="004D5101">
        <w:tc>
          <w:tcPr>
            <w:tcW w:w="7257" w:type="dxa"/>
            <w:vAlign w:val="center"/>
          </w:tcPr>
          <w:p w:rsidR="00031945" w:rsidRPr="008C5D94" w:rsidRDefault="00444337" w:rsidP="00D967B7">
            <w:pPr>
              <w:keepNext/>
              <w:spacing w:line="48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Reb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i,t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Reb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i,t-1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i,t</m:t>
                    </m:r>
                  </m:sub>
                </m:sSub>
              </m:oMath>
            </m:oMathPara>
          </w:p>
        </w:tc>
        <w:tc>
          <w:tcPr>
            <w:tcW w:w="1086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5D94">
              <w:rPr>
                <w:rFonts w:ascii="Cambria Math" w:hAnsi="Cambria Math" w:cs="Cambria Math"/>
                <w:color w:val="auto"/>
                <w:sz w:val="22"/>
                <w:szCs w:val="22"/>
              </w:rPr>
              <w:t xml:space="preserve">∀j,t;  </w:t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i w:val="0"/>
                <w:color w:val="auto"/>
                <w:sz w:val="22"/>
                <w:szCs w:val="22"/>
                <w:lang w:val="pt-BR"/>
              </w:rPr>
            </w:pPr>
            <w:bookmarkStart w:id="26" w:name="_Ref531931593"/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SEQ equacao \* ARABIC </w:instrTex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="002D5954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13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bookmarkEnd w:id="26"/>
          </w:p>
        </w:tc>
      </w:tr>
      <w:tr w:rsidR="00031945" w:rsidRPr="008C5D94" w:rsidTr="004D5101">
        <w:tc>
          <w:tcPr>
            <w:tcW w:w="7257" w:type="dxa"/>
            <w:vAlign w:val="center"/>
          </w:tcPr>
          <w:p w:rsidR="00031945" w:rsidRPr="008C5D94" w:rsidRDefault="00444337" w:rsidP="00D967B7">
            <w:pPr>
              <w:keepNext/>
              <w:spacing w:line="48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XFr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j,t,k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XFp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i,t,m</m:t>
                    </m:r>
                  </m:sub>
                </m:sSub>
                <m:r>
                  <w:rPr>
                    <w:rFonts w:ascii="Cambria Math" w:hAnsi="Cambria Math"/>
                  </w:rPr>
                  <m:t>≥0</m:t>
                </m:r>
              </m:oMath>
            </m:oMathPara>
          </w:p>
        </w:tc>
        <w:tc>
          <w:tcPr>
            <w:tcW w:w="1086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5D94">
              <w:rPr>
                <w:rFonts w:ascii="Cambria Math" w:hAnsi="Cambria Math" w:cs="Cambria Math"/>
                <w:color w:val="auto"/>
                <w:sz w:val="22"/>
                <w:szCs w:val="22"/>
              </w:rPr>
              <w:t xml:space="preserve">∀i,j,k,m,t;  </w:t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i w:val="0"/>
                <w:color w:val="auto"/>
                <w:sz w:val="22"/>
                <w:szCs w:val="22"/>
                <w:lang w:val="pt-BR"/>
              </w:rPr>
            </w:pPr>
            <w:bookmarkStart w:id="27" w:name="_Ref531931610"/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SEQ equacao \* ARABIC </w:instrTex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="002D5954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14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bookmarkEnd w:id="27"/>
          </w:p>
        </w:tc>
      </w:tr>
      <w:tr w:rsidR="00031945" w:rsidRPr="008C5D94" w:rsidTr="004D5101">
        <w:tc>
          <w:tcPr>
            <w:tcW w:w="7257" w:type="dxa"/>
            <w:vAlign w:val="center"/>
          </w:tcPr>
          <w:p w:rsidR="00031945" w:rsidRPr="008C5D94" w:rsidRDefault="00444337" w:rsidP="00D967B7">
            <w:pPr>
              <w:keepNext/>
              <w:spacing w:line="48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YFp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i,t,m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ϵ {0,1},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YFr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j,t,k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ϵ {0,1}</m:t>
                </m:r>
              </m:oMath>
            </m:oMathPara>
          </w:p>
        </w:tc>
        <w:tc>
          <w:tcPr>
            <w:tcW w:w="1086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5D94">
              <w:rPr>
                <w:rFonts w:ascii="Cambria Math" w:hAnsi="Cambria Math" w:cs="Cambria Math"/>
                <w:color w:val="auto"/>
                <w:sz w:val="22"/>
                <w:szCs w:val="22"/>
              </w:rPr>
              <w:t xml:space="preserve">∀i,j,k,m,t;  </w:t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i w:val="0"/>
                <w:color w:val="auto"/>
                <w:sz w:val="22"/>
                <w:szCs w:val="22"/>
                <w:lang w:val="pt-BR"/>
              </w:rPr>
            </w:pPr>
            <w:bookmarkStart w:id="28" w:name="_Ref531931620"/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SEQ equacao \* ARABIC </w:instrTex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="002D5954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15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bookmarkEnd w:id="28"/>
          </w:p>
        </w:tc>
      </w:tr>
      <w:tr w:rsidR="00031945" w:rsidRPr="008C5D94" w:rsidTr="004D5101">
        <w:tc>
          <w:tcPr>
            <w:tcW w:w="7257" w:type="dxa"/>
            <w:vAlign w:val="center"/>
          </w:tcPr>
          <w:p w:rsidR="00031945" w:rsidRPr="008C5D94" w:rsidRDefault="00444337" w:rsidP="00D967B7">
            <w:pPr>
              <w:keepNext/>
              <w:spacing w:line="48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j,t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Reb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i,t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i,t</m:t>
                    </m:r>
                  </m:sub>
                </m:sSub>
                <m:r>
                  <w:rPr>
                    <w:rFonts w:ascii="Cambria Math" w:hAnsi="Cambria Math"/>
                  </w:rPr>
                  <m:t>≥0</m:t>
                </m:r>
              </m:oMath>
            </m:oMathPara>
          </w:p>
        </w:tc>
        <w:tc>
          <w:tcPr>
            <w:tcW w:w="1086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5D94">
              <w:rPr>
                <w:rFonts w:ascii="Cambria Math" w:hAnsi="Cambria Math" w:cs="Cambria Math"/>
                <w:color w:val="auto"/>
                <w:sz w:val="22"/>
                <w:szCs w:val="22"/>
              </w:rPr>
              <w:t xml:space="preserve">∀i,j,t;  </w:t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031945" w:rsidRPr="008C5D94" w:rsidRDefault="00031945" w:rsidP="00D967B7">
            <w:pPr>
              <w:pStyle w:val="Legenda"/>
              <w:spacing w:line="480" w:lineRule="auto"/>
              <w:jc w:val="center"/>
              <w:rPr>
                <w:rFonts w:ascii="Arial" w:eastAsiaTheme="minorEastAsia" w:hAnsi="Arial" w:cs="Arial"/>
                <w:i w:val="0"/>
                <w:color w:val="auto"/>
                <w:sz w:val="22"/>
                <w:szCs w:val="22"/>
                <w:lang w:val="pt-BR"/>
              </w:rPr>
            </w:pPr>
            <w:bookmarkStart w:id="29" w:name="_Ref531869029"/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SEQ equacao \* ARABIC </w:instrTex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="002D5954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16</w:t>
            </w:r>
            <w:r w:rsidR="00CE7081" w:rsidRPr="008C5D9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C5D94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bookmarkEnd w:id="29"/>
          </w:p>
        </w:tc>
      </w:tr>
    </w:tbl>
    <w:p w:rsidR="009876BE" w:rsidRPr="00D658BE" w:rsidRDefault="009876BE" w:rsidP="00D967B7">
      <w:pPr>
        <w:pStyle w:val="PargrafodaLista"/>
        <w:spacing w:line="480" w:lineRule="auto"/>
        <w:jc w:val="both"/>
        <w:rPr>
          <w:rFonts w:ascii="Arial" w:eastAsiaTheme="minorEastAsia" w:hAnsi="Arial" w:cs="Arial"/>
          <w:sz w:val="24"/>
          <w:szCs w:val="24"/>
          <w:lang w:val="pt-BR"/>
        </w:rPr>
      </w:pPr>
    </w:p>
    <w:p w:rsidR="00B47B04" w:rsidRDefault="006C146A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92F15">
        <w:rPr>
          <w:rFonts w:ascii="Arial" w:hAnsi="Arial" w:cs="Arial"/>
          <w:sz w:val="24"/>
          <w:szCs w:val="24"/>
          <w:lang w:val="pt-BR"/>
        </w:rPr>
        <w:t>Sendo então, a função objetivo</w:t>
      </w:r>
      <w:r w:rsidR="008C5D94">
        <w:rPr>
          <w:rFonts w:ascii="Arial" w:hAnsi="Arial" w:cs="Arial"/>
          <w:sz w:val="24"/>
          <w:szCs w:val="24"/>
          <w:lang w:val="pt-BR"/>
        </w:rPr>
        <w:t xml:space="preserve">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_Ref531869010 \h  \* MERGEFORMAT </w:instrText>
      </w:r>
      <w:r w:rsidR="00444337">
        <w:fldChar w:fldCharType="separate"/>
      </w:r>
      <w:r w:rsidR="002D5954" w:rsidRPr="00031945">
        <w:rPr>
          <w:rFonts w:ascii="Arial" w:eastAsiaTheme="minorEastAsia" w:hAnsi="Arial" w:cs="Arial"/>
          <w:sz w:val="20"/>
          <w:szCs w:val="20"/>
          <w:lang w:val="pt-BR"/>
        </w:rPr>
        <w:t>(</w:t>
      </w:r>
      <w:r w:rsidR="002D5954">
        <w:rPr>
          <w:rFonts w:ascii="Arial" w:eastAsiaTheme="minorEastAsia" w:hAnsi="Arial" w:cs="Arial"/>
          <w:noProof/>
          <w:sz w:val="20"/>
          <w:szCs w:val="20"/>
          <w:lang w:val="pt-BR"/>
        </w:rPr>
        <w:t>4</w:t>
      </w:r>
      <w:r w:rsidR="002D5954" w:rsidRPr="00031945">
        <w:rPr>
          <w:rFonts w:ascii="Arial" w:eastAsiaTheme="minorEastAsia" w:hAnsi="Arial" w:cs="Arial"/>
          <w:noProof/>
          <w:sz w:val="20"/>
          <w:szCs w:val="20"/>
          <w:lang w:val="pt-BR"/>
        </w:rPr>
        <w:t>)</w:t>
      </w:r>
      <w:r w:rsidR="00444337">
        <w:fldChar w:fldCharType="end"/>
      </w:r>
      <w:r w:rsidRPr="00292F15">
        <w:rPr>
          <w:rFonts w:ascii="Arial" w:hAnsi="Arial" w:cs="Arial"/>
          <w:sz w:val="24"/>
          <w:szCs w:val="24"/>
          <w:lang w:val="pt-BR"/>
        </w:rPr>
        <w:t xml:space="preserve"> representa a minimização dos custos que são formados por três parcelas. A primeira parcela é referente a captação superﬁcial, a segunda relacionada à captação dos poços e a última, aos custos de rebaixamento dos poços. As restrições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_Ref531931477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lang w:val="pt-BR"/>
        </w:rPr>
        <w:t>(</w:t>
      </w:r>
      <w:r w:rsidR="002D5954" w:rsidRPr="002D5954">
        <w:rPr>
          <w:rFonts w:ascii="Arial" w:hAnsi="Arial" w:cs="Arial"/>
          <w:noProof/>
          <w:lang w:val="pt-BR"/>
        </w:rPr>
        <w:t>5)</w:t>
      </w:r>
      <w:r w:rsidR="00444337">
        <w:fldChar w:fldCharType="end"/>
      </w:r>
      <w:r w:rsidRPr="00292F15">
        <w:rPr>
          <w:rFonts w:ascii="Arial" w:hAnsi="Arial" w:cs="Arial"/>
          <w:sz w:val="24"/>
          <w:szCs w:val="24"/>
          <w:lang w:val="pt-BR"/>
        </w:rPr>
        <w:t xml:space="preserve"> deﬁnem que o volume total captado das duas fontes </w:t>
      </w:r>
      <w:r w:rsidRPr="00292F15">
        <w:rPr>
          <w:rFonts w:ascii="Arial" w:hAnsi="Arial" w:cs="Arial"/>
          <w:sz w:val="24"/>
          <w:szCs w:val="24"/>
          <w:lang w:val="pt-BR"/>
        </w:rPr>
        <w:lastRenderedPageBreak/>
        <w:t xml:space="preserve">deve ser suﬁciente para suprir a demanda da população no período </w:t>
      </w:r>
      <w:r w:rsidRPr="00B47B04">
        <w:rPr>
          <w:rFonts w:ascii="Arial" w:hAnsi="Arial" w:cs="Arial"/>
          <w:i/>
          <w:sz w:val="24"/>
          <w:szCs w:val="24"/>
          <w:lang w:val="pt-BR"/>
        </w:rPr>
        <w:t>t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. Considera-se que existe uma perda para cada poço </w:t>
      </w:r>
      <w:r w:rsidRPr="00B47B04">
        <w:rPr>
          <w:rFonts w:ascii="Arial" w:hAnsi="Arial" w:cs="Arial"/>
          <w:i/>
          <w:sz w:val="24"/>
          <w:szCs w:val="24"/>
          <w:lang w:val="pt-BR"/>
        </w:rPr>
        <w:t>i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no período </w:t>
      </w:r>
      <w:r w:rsidRPr="00B47B04">
        <w:rPr>
          <w:rFonts w:ascii="Arial" w:hAnsi="Arial" w:cs="Arial"/>
          <w:i/>
          <w:sz w:val="24"/>
          <w:szCs w:val="24"/>
          <w:lang w:val="pt-BR"/>
        </w:rPr>
        <w:t>t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e também existe uma perda na água captada do rio </w:t>
      </w:r>
      <w:r w:rsidRPr="00B47B04">
        <w:rPr>
          <w:rFonts w:ascii="Arial" w:hAnsi="Arial" w:cs="Arial"/>
          <w:i/>
          <w:sz w:val="24"/>
          <w:szCs w:val="24"/>
          <w:lang w:val="pt-BR"/>
        </w:rPr>
        <w:t xml:space="preserve">j 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no período </w:t>
      </w:r>
      <w:r w:rsidRPr="00B47B04">
        <w:rPr>
          <w:rFonts w:ascii="Arial" w:hAnsi="Arial" w:cs="Arial"/>
          <w:i/>
          <w:sz w:val="24"/>
          <w:szCs w:val="24"/>
          <w:lang w:val="pt-BR"/>
        </w:rPr>
        <w:t>t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. Essa perda é relativa </w:t>
      </w:r>
      <w:r w:rsidR="004D5101" w:rsidRPr="00292F15">
        <w:rPr>
          <w:rFonts w:ascii="Arial" w:hAnsi="Arial" w:cs="Arial"/>
          <w:sz w:val="24"/>
          <w:szCs w:val="24"/>
          <w:lang w:val="pt-BR"/>
        </w:rPr>
        <w:t>à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rede de distribuição de água. As restrições</w:t>
      </w:r>
      <w:r w:rsidR="008C5D94">
        <w:rPr>
          <w:rFonts w:ascii="Arial" w:hAnsi="Arial" w:cs="Arial"/>
          <w:sz w:val="24"/>
          <w:szCs w:val="24"/>
          <w:lang w:val="pt-BR"/>
        </w:rPr>
        <w:t xml:space="preserve">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_Ref531931496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lang w:val="pt-BR"/>
        </w:rPr>
        <w:t>(</w:t>
      </w:r>
      <w:r w:rsidR="002D5954" w:rsidRPr="002D5954">
        <w:rPr>
          <w:rFonts w:ascii="Arial" w:hAnsi="Arial" w:cs="Arial"/>
          <w:noProof/>
          <w:lang w:val="pt-BR"/>
        </w:rPr>
        <w:t>6)</w:t>
      </w:r>
      <w:r w:rsidR="00444337">
        <w:fldChar w:fldCharType="end"/>
      </w:r>
      <w:r w:rsidRPr="00292F15">
        <w:rPr>
          <w:rFonts w:ascii="Arial" w:hAnsi="Arial" w:cs="Arial"/>
          <w:sz w:val="24"/>
          <w:szCs w:val="24"/>
          <w:lang w:val="pt-BR"/>
        </w:rPr>
        <w:t xml:space="preserve"> determinam a quantidade de água captada no período </w:t>
      </w:r>
      <w:r w:rsidRPr="00B47B04">
        <w:rPr>
          <w:rFonts w:ascii="Arial" w:hAnsi="Arial" w:cs="Arial"/>
          <w:i/>
          <w:sz w:val="24"/>
          <w:szCs w:val="24"/>
          <w:lang w:val="pt-BR"/>
        </w:rPr>
        <w:t>t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no rio </w:t>
      </w:r>
      <w:r w:rsidRPr="00B47B04">
        <w:rPr>
          <w:rFonts w:ascii="Arial" w:hAnsi="Arial" w:cs="Arial"/>
          <w:i/>
          <w:sz w:val="24"/>
          <w:szCs w:val="24"/>
          <w:lang w:val="pt-BR"/>
        </w:rPr>
        <w:t xml:space="preserve">j </w:t>
      </w:r>
      <w:r w:rsidRPr="00292F15">
        <w:rPr>
          <w:rFonts w:ascii="Arial" w:hAnsi="Arial" w:cs="Arial"/>
          <w:sz w:val="24"/>
          <w:szCs w:val="24"/>
          <w:lang w:val="pt-BR"/>
        </w:rPr>
        <w:t>e es</w:t>
      </w:r>
      <w:r w:rsidR="0077777E">
        <w:rPr>
          <w:rFonts w:ascii="Arial" w:hAnsi="Arial" w:cs="Arial"/>
          <w:sz w:val="24"/>
          <w:szCs w:val="24"/>
          <w:lang w:val="pt-BR"/>
        </w:rPr>
        <w:t>s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a depende da faixa utilizada e juntamente com as restrições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_Ref531931505 \</w:instrText>
      </w:r>
      <w:r w:rsidR="00444337" w:rsidRPr="00444337">
        <w:rPr>
          <w:lang w:val="pt-BR"/>
        </w:rPr>
        <w:instrText xml:space="preserve">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lang w:val="pt-BR"/>
        </w:rPr>
        <w:t>(</w:t>
      </w:r>
      <w:r w:rsidR="002D5954" w:rsidRPr="002D5954">
        <w:rPr>
          <w:rFonts w:ascii="Arial" w:hAnsi="Arial" w:cs="Arial"/>
          <w:noProof/>
          <w:lang w:val="pt-BR"/>
        </w:rPr>
        <w:t>7)</w:t>
      </w:r>
      <w:r w:rsidR="00444337">
        <w:fldChar w:fldCharType="end"/>
      </w:r>
      <w:r w:rsidRPr="00292F15">
        <w:rPr>
          <w:rFonts w:ascii="Arial" w:hAnsi="Arial" w:cs="Arial"/>
          <w:sz w:val="24"/>
          <w:szCs w:val="24"/>
          <w:lang w:val="pt-BR"/>
        </w:rPr>
        <w:t xml:space="preserve"> e</w:t>
      </w:r>
      <w:r w:rsidR="008C5D94">
        <w:rPr>
          <w:rFonts w:ascii="Arial" w:hAnsi="Arial" w:cs="Arial"/>
          <w:sz w:val="24"/>
          <w:szCs w:val="24"/>
          <w:lang w:val="pt-BR"/>
        </w:rPr>
        <w:t xml:space="preserve">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_Ref531931515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lang w:val="pt-BR"/>
        </w:rPr>
        <w:t>(</w:t>
      </w:r>
      <w:r w:rsidR="002D5954" w:rsidRPr="002D5954">
        <w:rPr>
          <w:rFonts w:ascii="Arial" w:hAnsi="Arial" w:cs="Arial"/>
          <w:noProof/>
          <w:lang w:val="pt-BR"/>
        </w:rPr>
        <w:t>8)</w:t>
      </w:r>
      <w:r w:rsidR="00444337">
        <w:fldChar w:fldCharType="end"/>
      </w:r>
      <w:r w:rsidRPr="00292F15">
        <w:rPr>
          <w:rFonts w:ascii="Arial" w:hAnsi="Arial" w:cs="Arial"/>
          <w:sz w:val="24"/>
          <w:szCs w:val="24"/>
          <w:lang w:val="pt-BR"/>
        </w:rPr>
        <w:t xml:space="preserve">  estabelecem o volume de água captado no rio </w:t>
      </w:r>
      <w:r w:rsidRPr="00B47B04">
        <w:rPr>
          <w:rFonts w:ascii="Arial" w:hAnsi="Arial" w:cs="Arial"/>
          <w:i/>
          <w:sz w:val="24"/>
          <w:szCs w:val="24"/>
          <w:lang w:val="pt-BR"/>
        </w:rPr>
        <w:t>j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bem como a faixa que poderá ser utilizada para a captação de água. </w:t>
      </w:r>
    </w:p>
    <w:p w:rsidR="006C146A" w:rsidRDefault="006C146A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bookmarkStart w:id="30" w:name="_Hlk23074002"/>
      <w:r w:rsidRPr="00292F15">
        <w:rPr>
          <w:rFonts w:ascii="Arial" w:hAnsi="Arial" w:cs="Arial"/>
          <w:sz w:val="24"/>
          <w:szCs w:val="24"/>
          <w:lang w:val="pt-BR"/>
        </w:rPr>
        <w:t>As restrições</w:t>
      </w:r>
      <w:r w:rsidR="008C5D94">
        <w:rPr>
          <w:rFonts w:ascii="Arial" w:hAnsi="Arial" w:cs="Arial"/>
          <w:sz w:val="24"/>
          <w:szCs w:val="24"/>
          <w:lang w:val="pt-BR"/>
        </w:rPr>
        <w:t xml:space="preserve">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_Ref531931531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lang w:val="pt-BR"/>
        </w:rPr>
        <w:t>(</w:t>
      </w:r>
      <w:r w:rsidR="002D5954" w:rsidRPr="002D5954">
        <w:rPr>
          <w:rFonts w:ascii="Arial" w:hAnsi="Arial" w:cs="Arial"/>
          <w:noProof/>
          <w:lang w:val="pt-BR"/>
        </w:rPr>
        <w:t>9)</w:t>
      </w:r>
      <w:r w:rsidR="00444337">
        <w:fldChar w:fldCharType="end"/>
      </w:r>
      <w:r w:rsidRPr="00292F15">
        <w:rPr>
          <w:rFonts w:ascii="Arial" w:hAnsi="Arial" w:cs="Arial"/>
          <w:sz w:val="24"/>
          <w:szCs w:val="24"/>
          <w:lang w:val="pt-BR"/>
        </w:rPr>
        <w:t xml:space="preserve"> limitam a captação </w:t>
      </w:r>
      <w:r w:rsidR="008442D0">
        <w:rPr>
          <w:rFonts w:ascii="Arial" w:hAnsi="Arial" w:cs="Arial"/>
          <w:sz w:val="24"/>
          <w:szCs w:val="24"/>
          <w:lang w:val="pt-BR"/>
        </w:rPr>
        <w:t>total subterrânea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em 5% do volume de água de chuvas no período t. </w:t>
      </w:r>
      <w:r w:rsidR="00FA3363" w:rsidRPr="00FA3363">
        <w:rPr>
          <w:rFonts w:ascii="Arial" w:hAnsi="Arial" w:cs="Arial"/>
          <w:color w:val="FF0000"/>
          <w:sz w:val="24"/>
          <w:szCs w:val="24"/>
          <w:lang w:val="pt-BR"/>
        </w:rPr>
        <w:t>Esta porcentagem é definida com base no conceito de reserva ativa do aquífero</w:t>
      </w:r>
      <w:r w:rsidR="00FA3363">
        <w:rPr>
          <w:rFonts w:ascii="Arial" w:hAnsi="Arial" w:cs="Arial"/>
          <w:color w:val="FF0000"/>
          <w:sz w:val="24"/>
          <w:szCs w:val="24"/>
          <w:lang w:val="pt-BR"/>
        </w:rPr>
        <w:t>,</w:t>
      </w:r>
      <w:r w:rsidR="00FA3363" w:rsidRPr="00FA3363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FA3363">
        <w:rPr>
          <w:rFonts w:ascii="Arial" w:hAnsi="Arial" w:cs="Arial"/>
          <w:color w:val="FF0000"/>
          <w:sz w:val="24"/>
          <w:szCs w:val="24"/>
          <w:lang w:val="pt-BR"/>
        </w:rPr>
        <w:t>o valor</w:t>
      </w:r>
      <w:r w:rsidR="00FA3363" w:rsidRPr="00FA3363">
        <w:rPr>
          <w:rFonts w:ascii="Arial" w:hAnsi="Arial" w:cs="Arial"/>
          <w:color w:val="FF0000"/>
          <w:sz w:val="24"/>
          <w:szCs w:val="24"/>
          <w:lang w:val="pt-BR"/>
        </w:rPr>
        <w:t xml:space="preserve"> representa </w:t>
      </w:r>
      <w:r w:rsidR="00FA3363">
        <w:rPr>
          <w:rFonts w:ascii="Arial" w:hAnsi="Arial" w:cs="Arial"/>
          <w:color w:val="FF0000"/>
          <w:sz w:val="24"/>
          <w:szCs w:val="24"/>
          <w:lang w:val="pt-BR"/>
        </w:rPr>
        <w:t>uma estimativa d</w:t>
      </w:r>
      <w:r w:rsidR="00FA3363" w:rsidRPr="00FA3363">
        <w:rPr>
          <w:rFonts w:ascii="Arial" w:hAnsi="Arial" w:cs="Arial"/>
          <w:color w:val="FF0000"/>
          <w:sz w:val="24"/>
          <w:szCs w:val="24"/>
          <w:lang w:val="pt-BR"/>
        </w:rPr>
        <w:t>o volume que estaria disponível para captação e distribuição para abastecimento (SANTOS, 2009).</w:t>
      </w:r>
      <w:r w:rsidR="00FA3363" w:rsidRPr="00FA3363">
        <w:rPr>
          <w:lang w:val="pt-BR"/>
        </w:rPr>
        <w:t xml:space="preserve"> </w:t>
      </w:r>
      <w:bookmarkStart w:id="31" w:name="_Hlk23074143"/>
      <w:bookmarkEnd w:id="30"/>
      <w:r w:rsidRPr="00292F15">
        <w:rPr>
          <w:rFonts w:ascii="Arial" w:hAnsi="Arial" w:cs="Arial"/>
          <w:sz w:val="24"/>
          <w:szCs w:val="24"/>
          <w:lang w:val="pt-BR"/>
        </w:rPr>
        <w:t>Para se calcular o volume de chuva das restrições</w:t>
      </w:r>
      <w:r w:rsidR="008C5D94">
        <w:rPr>
          <w:rFonts w:ascii="Arial" w:hAnsi="Arial" w:cs="Arial"/>
          <w:sz w:val="24"/>
          <w:szCs w:val="24"/>
          <w:lang w:val="pt-BR"/>
        </w:rPr>
        <w:t xml:space="preserve">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_Ref531931531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lang w:val="pt-BR"/>
        </w:rPr>
        <w:t>(</w:t>
      </w:r>
      <w:r w:rsidR="002D5954" w:rsidRPr="002D5954">
        <w:rPr>
          <w:rFonts w:ascii="Arial" w:hAnsi="Arial" w:cs="Arial"/>
          <w:noProof/>
          <w:lang w:val="pt-BR"/>
        </w:rPr>
        <w:t>9)</w:t>
      </w:r>
      <w:r w:rsidR="00444337">
        <w:fldChar w:fldCharType="end"/>
      </w:r>
      <w:r w:rsidRPr="00292F15">
        <w:rPr>
          <w:rFonts w:ascii="Arial" w:hAnsi="Arial" w:cs="Arial"/>
          <w:sz w:val="24"/>
          <w:szCs w:val="24"/>
          <w:lang w:val="pt-BR"/>
        </w:rPr>
        <w:t xml:space="preserve"> utiliza-se dos dados de pluviometria e da área de </w:t>
      </w:r>
      <w:r w:rsidRPr="00122641">
        <w:rPr>
          <w:rFonts w:ascii="Arial" w:hAnsi="Arial" w:cs="Arial"/>
          <w:color w:val="FF0000"/>
          <w:sz w:val="24"/>
          <w:szCs w:val="24"/>
          <w:lang w:val="pt-BR"/>
        </w:rPr>
        <w:t>atuação da bacia</w:t>
      </w:r>
      <w:r w:rsidR="00122641" w:rsidRPr="00122641">
        <w:rPr>
          <w:rFonts w:ascii="Arial" w:hAnsi="Arial" w:cs="Arial"/>
          <w:color w:val="FF0000"/>
          <w:sz w:val="24"/>
          <w:szCs w:val="24"/>
          <w:lang w:val="pt-BR"/>
        </w:rPr>
        <w:t xml:space="preserve"> da mancha urbana da cidade que é a </w:t>
      </w:r>
      <w:r w:rsidR="00122641">
        <w:rPr>
          <w:rFonts w:ascii="Arial" w:hAnsi="Arial" w:cs="Arial"/>
          <w:color w:val="FF0000"/>
          <w:sz w:val="24"/>
          <w:szCs w:val="24"/>
          <w:lang w:val="pt-BR"/>
        </w:rPr>
        <w:t>sub-</w:t>
      </w:r>
      <w:r w:rsidR="00122641" w:rsidRPr="00122641">
        <w:rPr>
          <w:rFonts w:ascii="Arial" w:hAnsi="Arial" w:cs="Arial"/>
          <w:color w:val="FF0000"/>
          <w:sz w:val="24"/>
          <w:szCs w:val="24"/>
          <w:lang w:val="pt-BR"/>
        </w:rPr>
        <w:t>bacia hidrográfica do Rio Monjolinho</w:t>
      </w:r>
      <w:r w:rsidR="00122641">
        <w:rPr>
          <w:rFonts w:ascii="Arial" w:hAnsi="Arial" w:cs="Arial"/>
          <w:color w:val="FF0000"/>
          <w:sz w:val="24"/>
          <w:szCs w:val="24"/>
          <w:lang w:val="pt-BR"/>
        </w:rPr>
        <w:t>, parte da bacia do Tietê-Jacaré</w:t>
      </w:r>
      <w:r w:rsidRPr="00122641">
        <w:rPr>
          <w:rFonts w:ascii="Arial" w:hAnsi="Arial" w:cs="Arial"/>
          <w:color w:val="FF0000"/>
          <w:sz w:val="24"/>
          <w:szCs w:val="24"/>
          <w:lang w:val="pt-BR"/>
        </w:rPr>
        <w:t>.</w:t>
      </w:r>
      <w:bookmarkEnd w:id="31"/>
      <w:r w:rsidRPr="00292F15">
        <w:rPr>
          <w:rFonts w:ascii="Arial" w:hAnsi="Arial" w:cs="Arial"/>
          <w:sz w:val="24"/>
          <w:szCs w:val="24"/>
          <w:lang w:val="pt-BR"/>
        </w:rPr>
        <w:t xml:space="preserve"> As restrições</w:t>
      </w:r>
      <w:r w:rsidR="008C5D94">
        <w:rPr>
          <w:rFonts w:ascii="Arial" w:hAnsi="Arial" w:cs="Arial"/>
          <w:sz w:val="24"/>
          <w:szCs w:val="24"/>
          <w:lang w:val="pt-BR"/>
        </w:rPr>
        <w:t xml:space="preserve">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_Ref531931557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lang w:val="pt-BR"/>
        </w:rPr>
        <w:t>(</w:t>
      </w:r>
      <w:r w:rsidR="002D5954" w:rsidRPr="002D5954">
        <w:rPr>
          <w:rFonts w:ascii="Arial" w:hAnsi="Arial" w:cs="Arial"/>
          <w:noProof/>
          <w:lang w:val="pt-BR"/>
        </w:rPr>
        <w:t>10)</w:t>
      </w:r>
      <w:r w:rsidR="00444337">
        <w:fldChar w:fldCharType="end"/>
      </w:r>
      <w:r w:rsidRPr="00292F15">
        <w:rPr>
          <w:rFonts w:ascii="Arial" w:hAnsi="Arial" w:cs="Arial"/>
          <w:sz w:val="24"/>
          <w:szCs w:val="24"/>
          <w:lang w:val="pt-BR"/>
        </w:rPr>
        <w:t xml:space="preserve"> determinam a quantidade de água captada no período </w:t>
      </w:r>
      <w:r w:rsidRPr="00B47B04">
        <w:rPr>
          <w:rFonts w:ascii="Arial" w:hAnsi="Arial" w:cs="Arial"/>
          <w:i/>
          <w:sz w:val="24"/>
          <w:szCs w:val="24"/>
          <w:lang w:val="pt-BR"/>
        </w:rPr>
        <w:t>t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no poço </w:t>
      </w:r>
      <w:r w:rsidRPr="00B47B04">
        <w:rPr>
          <w:rFonts w:ascii="Arial" w:hAnsi="Arial" w:cs="Arial"/>
          <w:i/>
          <w:sz w:val="24"/>
          <w:szCs w:val="24"/>
          <w:lang w:val="pt-BR"/>
        </w:rPr>
        <w:t>i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e esta quantidade depende da faixa utilizada. As restrições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_Ref531931567 \h </w:instrText>
      </w:r>
      <w:r w:rsidR="00444337" w:rsidRPr="00444337">
        <w:rPr>
          <w:lang w:val="pt-BR"/>
        </w:rPr>
        <w:instrText xml:space="preserve">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lang w:val="pt-BR"/>
        </w:rPr>
        <w:t>(</w:t>
      </w:r>
      <w:r w:rsidR="002D5954" w:rsidRPr="002D5954">
        <w:rPr>
          <w:rFonts w:ascii="Arial" w:hAnsi="Arial" w:cs="Arial"/>
          <w:noProof/>
          <w:lang w:val="pt-BR"/>
        </w:rPr>
        <w:t>11)</w:t>
      </w:r>
      <w:r w:rsidR="00444337">
        <w:fldChar w:fldCharType="end"/>
      </w:r>
      <w:r w:rsidRPr="00292F15">
        <w:rPr>
          <w:rFonts w:ascii="Arial" w:hAnsi="Arial" w:cs="Arial"/>
          <w:sz w:val="24"/>
          <w:szCs w:val="24"/>
          <w:lang w:val="pt-BR"/>
        </w:rPr>
        <w:t xml:space="preserve"> e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_Ref531931578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lang w:val="pt-BR"/>
        </w:rPr>
        <w:t>(</w:t>
      </w:r>
      <w:r w:rsidR="002D5954" w:rsidRPr="002D5954">
        <w:rPr>
          <w:rFonts w:ascii="Arial" w:hAnsi="Arial" w:cs="Arial"/>
          <w:noProof/>
          <w:lang w:val="pt-BR"/>
        </w:rPr>
        <w:t>12)</w:t>
      </w:r>
      <w:r w:rsidR="00444337">
        <w:fldChar w:fldCharType="end"/>
      </w:r>
      <w:r w:rsidRPr="00292F15">
        <w:rPr>
          <w:rFonts w:ascii="Arial" w:hAnsi="Arial" w:cs="Arial"/>
          <w:sz w:val="24"/>
          <w:szCs w:val="24"/>
          <w:lang w:val="pt-BR"/>
        </w:rPr>
        <w:t xml:space="preserve"> estabelecem o volume de água captado no poço i bem como a faixa que poderá ser utilizada para a captação de água. As restrições</w:t>
      </w:r>
      <w:r w:rsidR="008C5D94">
        <w:rPr>
          <w:rFonts w:ascii="Arial" w:hAnsi="Arial" w:cs="Arial"/>
          <w:sz w:val="24"/>
          <w:szCs w:val="24"/>
          <w:lang w:val="pt-BR"/>
        </w:rPr>
        <w:t xml:space="preserve">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_Ref531931593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lang w:val="pt-BR"/>
        </w:rPr>
        <w:t>(</w:t>
      </w:r>
      <w:r w:rsidR="002D5954" w:rsidRPr="002D5954">
        <w:rPr>
          <w:rFonts w:ascii="Arial" w:hAnsi="Arial" w:cs="Arial"/>
          <w:noProof/>
          <w:lang w:val="pt-BR"/>
        </w:rPr>
        <w:t>13)</w:t>
      </w:r>
      <w:r w:rsidR="00444337">
        <w:fldChar w:fldCharType="end"/>
      </w:r>
      <w:r w:rsidR="008C5D94">
        <w:rPr>
          <w:rFonts w:ascii="Arial" w:hAnsi="Arial" w:cs="Arial"/>
          <w:sz w:val="24"/>
          <w:szCs w:val="24"/>
          <w:lang w:val="pt-BR"/>
        </w:rPr>
        <w:t xml:space="preserve"> 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referem-se ao cálculo do rebaixamento de cada poço devido à captação de água total no período t. </w:t>
      </w:r>
      <w:bookmarkStart w:id="32" w:name="_Hlk23074551"/>
      <w:r w:rsidRPr="00292F15">
        <w:rPr>
          <w:rFonts w:ascii="Arial" w:hAnsi="Arial" w:cs="Arial"/>
          <w:sz w:val="24"/>
          <w:szCs w:val="24"/>
          <w:lang w:val="pt-BR"/>
        </w:rPr>
        <w:t>Ademais, esse é um valor acumulativo, sendo que o valor do ano anterior é somado para se obter o resultado do rebaixamento no tempo presente</w:t>
      </w:r>
      <w:r w:rsidR="00122641" w:rsidRPr="00122641">
        <w:rPr>
          <w:rFonts w:ascii="Arial" w:hAnsi="Arial" w:cs="Arial"/>
          <w:color w:val="FF0000"/>
          <w:sz w:val="24"/>
          <w:szCs w:val="24"/>
          <w:lang w:val="pt-BR"/>
        </w:rPr>
        <w:t>, pois conforme descrito anteriormente, trata-se de uma simplificação do problema.</w:t>
      </w:r>
      <w:bookmarkEnd w:id="32"/>
      <w:r w:rsidRPr="00292F15">
        <w:rPr>
          <w:rFonts w:ascii="Arial" w:hAnsi="Arial" w:cs="Arial"/>
          <w:sz w:val="24"/>
          <w:szCs w:val="24"/>
          <w:lang w:val="pt-BR"/>
        </w:rPr>
        <w:t xml:space="preserve"> Por ﬁm, as restrições</w:t>
      </w:r>
      <w:r w:rsidR="008C5D94">
        <w:rPr>
          <w:rFonts w:ascii="Arial" w:hAnsi="Arial" w:cs="Arial"/>
          <w:sz w:val="24"/>
          <w:szCs w:val="24"/>
          <w:lang w:val="pt-BR"/>
        </w:rPr>
        <w:t xml:space="preserve">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_Ref531931610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lang w:val="pt-BR"/>
        </w:rPr>
        <w:t>(</w:t>
      </w:r>
      <w:r w:rsidR="002D5954" w:rsidRPr="002D5954">
        <w:rPr>
          <w:rFonts w:ascii="Arial" w:hAnsi="Arial" w:cs="Arial"/>
          <w:noProof/>
          <w:lang w:val="pt-BR"/>
        </w:rPr>
        <w:t>14)</w:t>
      </w:r>
      <w:r w:rsidR="00444337">
        <w:fldChar w:fldCharType="end"/>
      </w:r>
      <w:r w:rsidRPr="00292F15">
        <w:rPr>
          <w:rFonts w:ascii="Arial" w:hAnsi="Arial" w:cs="Arial"/>
          <w:sz w:val="24"/>
          <w:szCs w:val="24"/>
          <w:lang w:val="pt-BR"/>
        </w:rPr>
        <w:t xml:space="preserve">,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_Ref531931620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lang w:val="pt-BR"/>
        </w:rPr>
        <w:t>(</w:t>
      </w:r>
      <w:r w:rsidR="002D5954" w:rsidRPr="002D5954">
        <w:rPr>
          <w:rFonts w:ascii="Arial" w:hAnsi="Arial" w:cs="Arial"/>
          <w:noProof/>
          <w:lang w:val="pt-BR"/>
        </w:rPr>
        <w:t>15)</w:t>
      </w:r>
      <w:r w:rsidR="00444337">
        <w:fldChar w:fldCharType="end"/>
      </w:r>
      <w:r w:rsidR="008C5D94">
        <w:rPr>
          <w:rFonts w:ascii="Arial" w:hAnsi="Arial" w:cs="Arial"/>
          <w:sz w:val="24"/>
          <w:szCs w:val="24"/>
          <w:lang w:val="pt-BR"/>
        </w:rPr>
        <w:t xml:space="preserve"> e </w:t>
      </w:r>
      <w:r w:rsidR="00444337">
        <w:fldChar w:fldCharType="begin"/>
      </w:r>
      <w:r w:rsidR="00444337" w:rsidRPr="00444337">
        <w:rPr>
          <w:lang w:val="pt-BR"/>
        </w:rPr>
        <w:instrText xml:space="preserve"> REF _Ref531869029 \h  \* MERGEFORMAT </w:instrText>
      </w:r>
      <w:r w:rsidR="00444337">
        <w:fldChar w:fldCharType="separate"/>
      </w:r>
      <w:r w:rsidR="002D5954" w:rsidRPr="002D5954">
        <w:rPr>
          <w:rFonts w:ascii="Arial" w:hAnsi="Arial" w:cs="Arial"/>
          <w:lang w:val="pt-BR"/>
        </w:rPr>
        <w:t>(</w:t>
      </w:r>
      <w:r w:rsidR="002D5954" w:rsidRPr="002D5954">
        <w:rPr>
          <w:rFonts w:ascii="Arial" w:hAnsi="Arial" w:cs="Arial"/>
          <w:noProof/>
          <w:lang w:val="pt-BR"/>
        </w:rPr>
        <w:t>16)</w:t>
      </w:r>
      <w:r w:rsidR="00444337">
        <w:fldChar w:fldCharType="end"/>
      </w:r>
      <w:r w:rsidRPr="00292F15">
        <w:rPr>
          <w:rFonts w:ascii="Arial" w:hAnsi="Arial" w:cs="Arial"/>
          <w:sz w:val="24"/>
          <w:szCs w:val="24"/>
          <w:lang w:val="pt-BR"/>
        </w:rPr>
        <w:t xml:space="preserve"> deﬁnem o domínio das variáveis.</w:t>
      </w:r>
    </w:p>
    <w:p w:rsidR="00D967B7" w:rsidRDefault="00D967B7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967B7" w:rsidRPr="00292F15" w:rsidRDefault="00D967B7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62FF8" w:rsidRPr="00280910" w:rsidRDefault="00C62FF8" w:rsidP="00D967B7">
      <w:pPr>
        <w:pStyle w:val="PargrafodaLista"/>
        <w:numPr>
          <w:ilvl w:val="0"/>
          <w:numId w:val="7"/>
        </w:numPr>
        <w:spacing w:line="48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280910">
        <w:rPr>
          <w:rFonts w:ascii="Arial" w:hAnsi="Arial" w:cs="Arial"/>
          <w:b/>
          <w:sz w:val="24"/>
          <w:szCs w:val="24"/>
          <w:lang w:val="pt-BR"/>
        </w:rPr>
        <w:lastRenderedPageBreak/>
        <w:t>Resultados e discussões</w:t>
      </w:r>
    </w:p>
    <w:p w:rsidR="00CA30F0" w:rsidRPr="001F0026" w:rsidRDefault="00830F52" w:rsidP="00CA30F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292F15">
        <w:rPr>
          <w:rFonts w:ascii="Arial" w:hAnsi="Arial" w:cs="Arial"/>
          <w:sz w:val="24"/>
          <w:szCs w:val="24"/>
          <w:lang w:val="pt-BR"/>
        </w:rPr>
        <w:t xml:space="preserve">O modelo matemático foi codiﬁcado no software ILOG CPLEX(TM) 12.1, usando a biblioteca ILOG Concert. </w:t>
      </w:r>
      <w:bookmarkStart w:id="33" w:name="_Hlk23074647"/>
      <w:r w:rsidR="00122641" w:rsidRPr="00122641">
        <w:rPr>
          <w:rFonts w:ascii="Arial" w:hAnsi="Arial" w:cs="Arial"/>
          <w:color w:val="FF0000"/>
          <w:sz w:val="24"/>
          <w:szCs w:val="24"/>
          <w:lang w:val="pt-BR"/>
        </w:rPr>
        <w:t>Doi</w:t>
      </w:r>
      <w:r w:rsidRPr="00122641">
        <w:rPr>
          <w:rFonts w:ascii="Arial" w:hAnsi="Arial" w:cs="Arial"/>
          <w:color w:val="FF0000"/>
          <w:sz w:val="24"/>
          <w:szCs w:val="24"/>
          <w:lang w:val="pt-BR"/>
        </w:rPr>
        <w:t>s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cenários foram executados</w:t>
      </w:r>
      <w:r w:rsidR="00122641">
        <w:rPr>
          <w:rFonts w:ascii="Arial" w:hAnsi="Arial" w:cs="Arial"/>
          <w:sz w:val="24"/>
          <w:szCs w:val="24"/>
          <w:lang w:val="pt-BR"/>
        </w:rPr>
        <w:t xml:space="preserve"> </w:t>
      </w:r>
      <w:r w:rsidR="00122641" w:rsidRPr="00122641">
        <w:rPr>
          <w:rFonts w:ascii="Arial" w:hAnsi="Arial" w:cs="Arial"/>
          <w:color w:val="FF0000"/>
          <w:sz w:val="24"/>
          <w:szCs w:val="24"/>
          <w:lang w:val="pt-BR"/>
        </w:rPr>
        <w:t xml:space="preserve">(descritos </w:t>
      </w:r>
      <w:r w:rsidR="002C1316">
        <w:rPr>
          <w:rFonts w:ascii="Arial" w:hAnsi="Arial" w:cs="Arial"/>
          <w:color w:val="FF0000"/>
          <w:sz w:val="24"/>
          <w:szCs w:val="24"/>
          <w:lang w:val="pt-BR"/>
        </w:rPr>
        <w:t>nos itens 3.1 e 3.2</w:t>
      </w:r>
      <w:r w:rsidR="00122641" w:rsidRPr="00122641">
        <w:rPr>
          <w:rFonts w:ascii="Arial" w:hAnsi="Arial" w:cs="Arial"/>
          <w:color w:val="FF0000"/>
          <w:sz w:val="24"/>
          <w:szCs w:val="24"/>
          <w:lang w:val="pt-BR"/>
        </w:rPr>
        <w:t>)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 durante um tempo</w:t>
      </w:r>
      <w:bookmarkEnd w:id="33"/>
      <w:r w:rsidRPr="00292F15">
        <w:rPr>
          <w:rFonts w:ascii="Arial" w:hAnsi="Arial" w:cs="Arial"/>
          <w:sz w:val="24"/>
          <w:szCs w:val="24"/>
          <w:lang w:val="pt-BR"/>
        </w:rPr>
        <w:t xml:space="preserve"> máximo limitado em 15 minutos e o tempo necessário para o solver encontrar a solução ótima para todos os cenários foi inferior a 8 segundos. A conﬁguração do CPLEX foi alterada para parar com um</w:t>
      </w:r>
      <w:r w:rsidR="00CA30F0">
        <w:rPr>
          <w:rFonts w:ascii="Arial" w:hAnsi="Arial" w:cs="Arial"/>
          <w:sz w:val="24"/>
          <w:szCs w:val="24"/>
          <w:lang w:val="pt-BR"/>
        </w:rPr>
        <w:t xml:space="preserve"> </w:t>
      </w:r>
      <w:r w:rsidR="00CA30F0" w:rsidRPr="001F0026">
        <w:rPr>
          <w:rFonts w:ascii="Arial" w:hAnsi="Arial" w:cs="Arial"/>
          <w:color w:val="FF0000"/>
          <w:sz w:val="24"/>
          <w:szCs w:val="24"/>
          <w:lang w:val="pt-BR"/>
        </w:rPr>
        <w:t>desvio</w:t>
      </w:r>
      <w:r w:rsidR="00080F73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CA30F0" w:rsidRPr="001F0026">
        <w:rPr>
          <w:rFonts w:ascii="Arial" w:hAnsi="Arial" w:cs="Arial"/>
          <w:color w:val="FF0000"/>
          <w:sz w:val="24"/>
          <w:szCs w:val="24"/>
          <w:lang w:val="pt-BR"/>
        </w:rPr>
        <w:t>(</w:t>
      </w:r>
      <w:r w:rsidRPr="001F0026">
        <w:rPr>
          <w:rFonts w:ascii="Arial" w:hAnsi="Arial" w:cs="Arial"/>
          <w:color w:val="FF0000"/>
          <w:sz w:val="24"/>
          <w:szCs w:val="24"/>
          <w:lang w:val="pt-BR"/>
        </w:rPr>
        <w:t>GAP</w:t>
      </w:r>
      <w:r w:rsidR="00CA30F0" w:rsidRPr="001F0026">
        <w:rPr>
          <w:rFonts w:ascii="Arial" w:hAnsi="Arial" w:cs="Arial"/>
          <w:color w:val="FF0000"/>
          <w:sz w:val="24"/>
          <w:szCs w:val="24"/>
          <w:lang w:val="pt-BR"/>
        </w:rPr>
        <w:t>)</w:t>
      </w:r>
      <w:r w:rsidRPr="001F0026">
        <w:rPr>
          <w:rFonts w:ascii="Arial" w:hAnsi="Arial" w:cs="Arial"/>
          <w:color w:val="FF0000"/>
          <w:sz w:val="24"/>
          <w:szCs w:val="24"/>
          <w:lang w:val="pt-BR"/>
        </w:rPr>
        <w:t xml:space="preserve"> relativo de 10</w:t>
      </w:r>
      <w:r w:rsidRPr="001F0026">
        <w:rPr>
          <w:rFonts w:ascii="Arial" w:hAnsi="Arial" w:cs="Arial"/>
          <w:color w:val="FF0000"/>
          <w:sz w:val="24"/>
          <w:szCs w:val="24"/>
          <w:vertAlign w:val="superscript"/>
          <w:lang w:val="pt-BR"/>
        </w:rPr>
        <w:t>−1</w:t>
      </w:r>
      <w:r w:rsidR="001F0026">
        <w:rPr>
          <w:rFonts w:ascii="Arial" w:hAnsi="Arial" w:cs="Arial"/>
          <w:color w:val="FF0000"/>
          <w:sz w:val="24"/>
          <w:szCs w:val="24"/>
          <w:lang w:val="pt-BR"/>
        </w:rPr>
        <w:t xml:space="preserve">. </w:t>
      </w:r>
      <w:bookmarkStart w:id="34" w:name="_Hlk23074942"/>
      <w:r w:rsidR="001F0026">
        <w:rPr>
          <w:rFonts w:ascii="Arial" w:hAnsi="Arial" w:cs="Arial"/>
          <w:color w:val="FF0000"/>
          <w:sz w:val="24"/>
          <w:szCs w:val="24"/>
          <w:lang w:val="pt-BR"/>
        </w:rPr>
        <w:t xml:space="preserve">Este desvio é calculado por </w:t>
      </w:r>
      <w:r w:rsidR="00CA30F0" w:rsidRPr="001F0026">
        <w:rPr>
          <w:rFonts w:ascii="Arial" w:hAnsi="Arial" w:cs="Arial"/>
          <w:color w:val="FF0000"/>
          <w:sz w:val="24"/>
          <w:szCs w:val="24"/>
          <w:lang w:val="pt-BR"/>
        </w:rPr>
        <w:t xml:space="preserve">GAP = 100(FO-LB)/FO, </w:t>
      </w:r>
      <w:r w:rsidR="001F0026">
        <w:rPr>
          <w:rFonts w:ascii="Arial" w:hAnsi="Arial" w:cs="Arial"/>
          <w:color w:val="FF0000"/>
          <w:sz w:val="24"/>
          <w:szCs w:val="24"/>
          <w:lang w:val="pt-BR"/>
        </w:rPr>
        <w:t>onde</w:t>
      </w:r>
      <w:r w:rsidR="00CA30F0" w:rsidRPr="001F0026">
        <w:rPr>
          <w:rFonts w:ascii="Arial" w:hAnsi="Arial" w:cs="Arial"/>
          <w:color w:val="FF0000"/>
          <w:sz w:val="24"/>
          <w:szCs w:val="24"/>
          <w:lang w:val="pt-BR"/>
        </w:rPr>
        <w:t xml:space="preserve"> FO</w:t>
      </w:r>
      <w:r w:rsidR="00CA30F0">
        <w:rPr>
          <w:rFonts w:ascii="Arial" w:hAnsi="Arial" w:cs="Arial"/>
          <w:sz w:val="24"/>
          <w:szCs w:val="24"/>
          <w:lang w:val="pt-BR"/>
        </w:rPr>
        <w:t xml:space="preserve"> </w:t>
      </w:r>
      <w:r w:rsidR="001F0026">
        <w:rPr>
          <w:rFonts w:ascii="Arial" w:hAnsi="Arial" w:cs="Arial"/>
          <w:sz w:val="24"/>
          <w:szCs w:val="24"/>
          <w:lang w:val="pt-BR"/>
        </w:rPr>
        <w:t xml:space="preserve">é o valor da </w:t>
      </w:r>
      <w:r w:rsidR="001F0026" w:rsidRPr="001F0026">
        <w:rPr>
          <w:rFonts w:ascii="Arial" w:hAnsi="Arial" w:cs="Arial"/>
          <w:color w:val="FF0000"/>
          <w:sz w:val="24"/>
          <w:szCs w:val="24"/>
          <w:lang w:val="pt-BR"/>
        </w:rPr>
        <w:t xml:space="preserve">função objetivo </w:t>
      </w:r>
      <w:r w:rsidR="001F0026">
        <w:rPr>
          <w:rFonts w:ascii="Arial" w:hAnsi="Arial" w:cs="Arial"/>
          <w:color w:val="FF0000"/>
          <w:sz w:val="24"/>
          <w:szCs w:val="24"/>
          <w:lang w:val="pt-BR"/>
        </w:rPr>
        <w:t>do modelo</w:t>
      </w:r>
      <w:r w:rsidR="001F0026" w:rsidRPr="001F0026">
        <w:rPr>
          <w:rFonts w:ascii="Arial" w:hAnsi="Arial" w:cs="Arial"/>
          <w:color w:val="FF0000"/>
          <w:sz w:val="24"/>
          <w:szCs w:val="24"/>
          <w:lang w:val="pt-BR"/>
        </w:rPr>
        <w:t xml:space="preserve"> e LB é o limitante inferior, ambos </w:t>
      </w:r>
      <w:r w:rsidR="001F0026">
        <w:rPr>
          <w:rFonts w:ascii="Arial" w:hAnsi="Arial" w:cs="Arial"/>
          <w:color w:val="FF0000"/>
          <w:sz w:val="24"/>
          <w:szCs w:val="24"/>
          <w:lang w:val="pt-BR"/>
        </w:rPr>
        <w:t>valores</w:t>
      </w:r>
      <w:r w:rsidR="001F0026" w:rsidRPr="001F0026">
        <w:rPr>
          <w:rFonts w:ascii="Arial" w:hAnsi="Arial" w:cs="Arial"/>
          <w:color w:val="FF0000"/>
          <w:sz w:val="24"/>
          <w:szCs w:val="24"/>
          <w:lang w:val="pt-BR"/>
        </w:rPr>
        <w:t xml:space="preserve"> são obtidos pelo CPLEX. </w:t>
      </w:r>
    </w:p>
    <w:bookmarkEnd w:id="34"/>
    <w:p w:rsidR="00F86440" w:rsidRPr="00F86440" w:rsidRDefault="00F86440" w:rsidP="00D967B7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F86440">
        <w:rPr>
          <w:rFonts w:ascii="Arial" w:hAnsi="Arial" w:cs="Arial"/>
          <w:color w:val="FF0000"/>
          <w:sz w:val="24"/>
          <w:szCs w:val="24"/>
          <w:lang w:val="pt-BR"/>
        </w:rPr>
        <w:t>Nas simulações</w:t>
      </w:r>
      <w:r w:rsidR="001F0026">
        <w:rPr>
          <w:rFonts w:ascii="Arial" w:hAnsi="Arial" w:cs="Arial"/>
          <w:color w:val="FF0000"/>
          <w:sz w:val="24"/>
          <w:szCs w:val="24"/>
          <w:lang w:val="pt-BR"/>
        </w:rPr>
        <w:t>, utilizados</w:t>
      </w:r>
      <w:r w:rsidRPr="00F86440">
        <w:rPr>
          <w:rFonts w:ascii="Arial" w:hAnsi="Arial" w:cs="Arial"/>
          <w:color w:val="FF0000"/>
          <w:sz w:val="24"/>
          <w:szCs w:val="24"/>
          <w:lang w:val="pt-BR"/>
        </w:rPr>
        <w:t xml:space="preserve"> os seguintes </w:t>
      </w:r>
      <w:r w:rsidR="001F0026">
        <w:rPr>
          <w:rFonts w:ascii="Arial" w:hAnsi="Arial" w:cs="Arial"/>
          <w:color w:val="FF0000"/>
          <w:sz w:val="24"/>
          <w:szCs w:val="24"/>
          <w:lang w:val="pt-BR"/>
        </w:rPr>
        <w:t xml:space="preserve">valores de </w:t>
      </w:r>
      <w:r w:rsidRPr="00F86440">
        <w:rPr>
          <w:rFonts w:ascii="Arial" w:hAnsi="Arial" w:cs="Arial"/>
          <w:color w:val="FF0000"/>
          <w:sz w:val="24"/>
          <w:szCs w:val="24"/>
          <w:lang w:val="pt-BR"/>
        </w:rPr>
        <w:t>parâmetros:</w:t>
      </w:r>
    </w:p>
    <w:p w:rsidR="00F86440" w:rsidRPr="00B24786" w:rsidRDefault="00F86440" w:rsidP="00B24786">
      <w:pPr>
        <w:pStyle w:val="Pargrafoda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B24786">
        <w:rPr>
          <w:rFonts w:ascii="Arial" w:hAnsi="Arial" w:cs="Arial"/>
          <w:color w:val="FF0000"/>
          <w:sz w:val="24"/>
          <w:szCs w:val="24"/>
          <w:lang w:val="pt-BR"/>
        </w:rPr>
        <w:t xml:space="preserve">N: </w:t>
      </w:r>
      <w:r w:rsidR="00707A40" w:rsidRPr="00B24786">
        <w:rPr>
          <w:rFonts w:ascii="Arial" w:hAnsi="Arial" w:cs="Arial"/>
          <w:color w:val="FF0000"/>
          <w:sz w:val="24"/>
          <w:szCs w:val="24"/>
          <w:lang w:val="pt-BR"/>
        </w:rPr>
        <w:t>17</w:t>
      </w:r>
      <w:r w:rsidR="00B24786">
        <w:rPr>
          <w:rFonts w:ascii="Arial" w:hAnsi="Arial" w:cs="Arial"/>
          <w:color w:val="FF0000"/>
          <w:sz w:val="24"/>
          <w:szCs w:val="24"/>
          <w:lang w:val="pt-BR"/>
        </w:rPr>
        <w:t xml:space="preserve"> (número de poços)</w:t>
      </w:r>
    </w:p>
    <w:p w:rsidR="00F86440" w:rsidRPr="00B24786" w:rsidRDefault="00F86440" w:rsidP="00B24786">
      <w:pPr>
        <w:pStyle w:val="Pargrafoda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B24786">
        <w:rPr>
          <w:rFonts w:ascii="Arial" w:hAnsi="Arial" w:cs="Arial"/>
          <w:color w:val="FF0000"/>
          <w:sz w:val="24"/>
          <w:szCs w:val="24"/>
          <w:lang w:val="pt-BR"/>
        </w:rPr>
        <w:t>J=</w:t>
      </w:r>
      <w:r w:rsidR="00B24786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Pr="00B24786">
        <w:rPr>
          <w:rFonts w:ascii="Arial" w:hAnsi="Arial" w:cs="Arial"/>
          <w:color w:val="FF0000"/>
          <w:sz w:val="24"/>
          <w:szCs w:val="24"/>
          <w:lang w:val="pt-BR"/>
        </w:rPr>
        <w:t>2</w:t>
      </w:r>
      <w:r w:rsidR="00B24786">
        <w:rPr>
          <w:rFonts w:ascii="Arial" w:hAnsi="Arial" w:cs="Arial"/>
          <w:color w:val="FF0000"/>
          <w:sz w:val="24"/>
          <w:szCs w:val="24"/>
          <w:lang w:val="pt-BR"/>
        </w:rPr>
        <w:t xml:space="preserve"> (número de rios)</w:t>
      </w:r>
    </w:p>
    <w:p w:rsidR="00F86440" w:rsidRPr="00B24786" w:rsidRDefault="00F86440" w:rsidP="00B24786">
      <w:pPr>
        <w:pStyle w:val="Pargrafoda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B24786">
        <w:rPr>
          <w:rFonts w:ascii="Arial" w:hAnsi="Arial" w:cs="Arial"/>
          <w:color w:val="FF0000"/>
          <w:sz w:val="24"/>
          <w:szCs w:val="24"/>
          <w:lang w:val="pt-BR"/>
        </w:rPr>
        <w:t>T=</w:t>
      </w:r>
      <w:r w:rsidR="00B24786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Pr="00B24786">
        <w:rPr>
          <w:rFonts w:ascii="Arial" w:hAnsi="Arial" w:cs="Arial"/>
          <w:color w:val="FF0000"/>
          <w:sz w:val="24"/>
          <w:szCs w:val="24"/>
          <w:lang w:val="pt-BR"/>
        </w:rPr>
        <w:t>30</w:t>
      </w:r>
      <w:r w:rsidR="00B24786">
        <w:rPr>
          <w:rFonts w:ascii="Arial" w:hAnsi="Arial" w:cs="Arial"/>
          <w:color w:val="FF0000"/>
          <w:sz w:val="24"/>
          <w:szCs w:val="24"/>
          <w:lang w:val="pt-BR"/>
        </w:rPr>
        <w:t xml:space="preserve"> (período de anos)</w:t>
      </w:r>
    </w:p>
    <w:p w:rsidR="00F86440" w:rsidRPr="00B24786" w:rsidRDefault="00F86440" w:rsidP="00B24786">
      <w:pPr>
        <w:pStyle w:val="Pargrafoda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B24786">
        <w:rPr>
          <w:rFonts w:ascii="Arial" w:hAnsi="Arial" w:cs="Arial"/>
          <w:color w:val="FF0000"/>
          <w:sz w:val="24"/>
          <w:szCs w:val="24"/>
          <w:lang w:val="pt-BR"/>
        </w:rPr>
        <w:t>K=</w:t>
      </w:r>
      <w:r w:rsidR="00B24786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B24786" w:rsidRPr="00B24786">
        <w:rPr>
          <w:rFonts w:ascii="Arial" w:hAnsi="Arial" w:cs="Arial"/>
          <w:color w:val="FF0000"/>
          <w:sz w:val="24"/>
          <w:szCs w:val="24"/>
          <w:lang w:val="pt-BR"/>
        </w:rPr>
        <w:t>2</w:t>
      </w:r>
      <w:r w:rsidR="00B24786">
        <w:rPr>
          <w:rFonts w:ascii="Arial" w:hAnsi="Arial" w:cs="Arial"/>
          <w:color w:val="FF0000"/>
          <w:sz w:val="24"/>
          <w:szCs w:val="24"/>
          <w:lang w:val="pt-BR"/>
        </w:rPr>
        <w:t xml:space="preserve"> (número de faixas do rio)</w:t>
      </w:r>
    </w:p>
    <w:p w:rsidR="00F86440" w:rsidRDefault="00F86440" w:rsidP="00B24786">
      <w:pPr>
        <w:pStyle w:val="Pargrafoda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B24786">
        <w:rPr>
          <w:rFonts w:ascii="Arial" w:hAnsi="Arial" w:cs="Arial"/>
          <w:color w:val="FF0000"/>
          <w:sz w:val="24"/>
          <w:szCs w:val="24"/>
          <w:lang w:val="pt-BR"/>
        </w:rPr>
        <w:t xml:space="preserve">M= </w:t>
      </w:r>
      <w:r w:rsidR="00B24786" w:rsidRPr="00B24786">
        <w:rPr>
          <w:rFonts w:ascii="Arial" w:hAnsi="Arial" w:cs="Arial"/>
          <w:color w:val="FF0000"/>
          <w:sz w:val="24"/>
          <w:szCs w:val="24"/>
          <w:lang w:val="pt-BR"/>
        </w:rPr>
        <w:t>2</w:t>
      </w:r>
      <w:r w:rsidR="00B24786">
        <w:rPr>
          <w:rFonts w:ascii="Arial" w:hAnsi="Arial" w:cs="Arial"/>
          <w:color w:val="FF0000"/>
          <w:sz w:val="24"/>
          <w:szCs w:val="24"/>
          <w:lang w:val="pt-BR"/>
        </w:rPr>
        <w:t xml:space="preserve"> (número de faixas do poço)</w:t>
      </w:r>
    </w:p>
    <w:p w:rsidR="00B24786" w:rsidRPr="00160A79" w:rsidRDefault="00C961D8" w:rsidP="00B24786">
      <w:pPr>
        <w:spacing w:line="48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bookmarkStart w:id="35" w:name="_Hlk23073567"/>
      <w:r>
        <w:rPr>
          <w:rFonts w:ascii="Arial" w:hAnsi="Arial" w:cs="Arial"/>
          <w:color w:val="FF0000"/>
          <w:sz w:val="24"/>
          <w:szCs w:val="24"/>
          <w:lang w:val="pt-BR"/>
        </w:rPr>
        <w:t xml:space="preserve">Os valores </w:t>
      </w:r>
      <w:r w:rsidR="00CF5FFB">
        <w:rPr>
          <w:rFonts w:ascii="Arial" w:hAnsi="Arial" w:cs="Arial"/>
          <w:color w:val="FF0000"/>
          <w:sz w:val="24"/>
          <w:szCs w:val="24"/>
          <w:lang w:val="pt-BR"/>
        </w:rPr>
        <w:t>propícios</w:t>
      </w:r>
      <w:r>
        <w:rPr>
          <w:rFonts w:ascii="Arial" w:hAnsi="Arial" w:cs="Arial"/>
          <w:color w:val="FF0000"/>
          <w:sz w:val="24"/>
          <w:szCs w:val="24"/>
          <w:lang w:val="pt-BR"/>
        </w:rPr>
        <w:t xml:space="preserve"> para os custos foram definidos depois de vári</w:t>
      </w:r>
      <w:r w:rsidR="00CF5FFB">
        <w:rPr>
          <w:rFonts w:ascii="Arial" w:hAnsi="Arial" w:cs="Arial"/>
          <w:color w:val="FF0000"/>
          <w:sz w:val="24"/>
          <w:szCs w:val="24"/>
          <w:lang w:val="pt-BR"/>
        </w:rPr>
        <w:t>os testes realizados</w:t>
      </w:r>
      <w:r>
        <w:rPr>
          <w:rFonts w:ascii="Arial" w:hAnsi="Arial" w:cs="Arial"/>
          <w:color w:val="FF0000"/>
          <w:sz w:val="24"/>
          <w:szCs w:val="24"/>
          <w:lang w:val="pt-BR"/>
        </w:rPr>
        <w:t xml:space="preserve">. </w:t>
      </w:r>
      <w:r w:rsidRPr="00FA5B6E">
        <w:rPr>
          <w:rFonts w:ascii="Arial" w:hAnsi="Arial" w:cs="Arial"/>
          <w:color w:val="FF0000"/>
          <w:sz w:val="24"/>
          <w:szCs w:val="24"/>
          <w:lang w:val="pt-BR"/>
        </w:rPr>
        <w:t>Para os</w:t>
      </w:r>
      <w:r w:rsidR="00FA5B6E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Pr="00FA5B6E">
        <w:rPr>
          <w:rFonts w:ascii="Arial" w:hAnsi="Arial" w:cs="Arial"/>
          <w:color w:val="FF0000"/>
          <w:sz w:val="24"/>
          <w:szCs w:val="24"/>
          <w:lang w:val="pt-BR"/>
        </w:rPr>
        <w:t>poços, estes</w:t>
      </w:r>
      <w:r w:rsidR="00B24786" w:rsidRPr="00FA5B6E">
        <w:rPr>
          <w:rFonts w:ascii="Arial" w:hAnsi="Arial" w:cs="Arial"/>
          <w:color w:val="FF0000"/>
          <w:sz w:val="24"/>
          <w:szCs w:val="24"/>
          <w:lang w:val="pt-BR"/>
        </w:rPr>
        <w:t xml:space="preserve"> tiveram seus valores </w:t>
      </w:r>
      <w:r w:rsidR="00080F73" w:rsidRPr="00FA5B6E">
        <w:rPr>
          <w:rFonts w:ascii="Arial" w:hAnsi="Arial" w:cs="Arial"/>
          <w:color w:val="FF0000"/>
          <w:sz w:val="24"/>
          <w:szCs w:val="24"/>
          <w:lang w:val="pt-BR"/>
        </w:rPr>
        <w:t>proporcionais as suas constantes de</w:t>
      </w:r>
      <w:r w:rsidR="00B24786" w:rsidRPr="00FA5B6E">
        <w:rPr>
          <w:rFonts w:ascii="Arial" w:hAnsi="Arial" w:cs="Arial"/>
          <w:color w:val="FF0000"/>
          <w:sz w:val="24"/>
          <w:szCs w:val="24"/>
          <w:lang w:val="pt-BR"/>
        </w:rPr>
        <w:t xml:space="preserve"> rebaix</w:t>
      </w:r>
      <w:r w:rsidR="00AF62A0" w:rsidRPr="00FA5B6E">
        <w:rPr>
          <w:rFonts w:ascii="Arial" w:hAnsi="Arial" w:cs="Arial"/>
          <w:color w:val="FF0000"/>
          <w:sz w:val="24"/>
          <w:szCs w:val="24"/>
          <w:lang w:val="pt-BR"/>
        </w:rPr>
        <w:t>a</w:t>
      </w:r>
      <w:r w:rsidR="00B24786" w:rsidRPr="00FA5B6E">
        <w:rPr>
          <w:rFonts w:ascii="Arial" w:hAnsi="Arial" w:cs="Arial"/>
          <w:color w:val="FF0000"/>
          <w:sz w:val="24"/>
          <w:szCs w:val="24"/>
          <w:lang w:val="pt-BR"/>
        </w:rPr>
        <w:t>mento (Rm)</w:t>
      </w:r>
      <w:r w:rsidR="00FA5B6E" w:rsidRPr="00FA5B6E">
        <w:rPr>
          <w:rFonts w:ascii="Arial" w:hAnsi="Arial" w:cs="Arial"/>
          <w:color w:val="FF0000"/>
          <w:sz w:val="24"/>
          <w:szCs w:val="24"/>
          <w:lang w:val="pt-BR"/>
        </w:rPr>
        <w:t>. Assim,</w:t>
      </w:r>
      <w:r w:rsidR="00CF5FFB" w:rsidRPr="00FA5B6E">
        <w:rPr>
          <w:rFonts w:ascii="Arial" w:hAnsi="Arial" w:cs="Arial"/>
          <w:color w:val="FF0000"/>
          <w:sz w:val="24"/>
          <w:szCs w:val="24"/>
          <w:lang w:val="pt-BR"/>
        </w:rPr>
        <w:t xml:space="preserve"> as unidades com maior </w:t>
      </w:r>
      <w:r w:rsidR="00080F73" w:rsidRPr="00FA5B6E">
        <w:rPr>
          <w:rFonts w:ascii="Arial" w:hAnsi="Arial" w:cs="Arial"/>
          <w:color w:val="FF0000"/>
          <w:sz w:val="24"/>
          <w:szCs w:val="24"/>
          <w:lang w:val="pt-BR"/>
        </w:rPr>
        <w:t xml:space="preserve">valor de Rm, ou seja, maior </w:t>
      </w:r>
      <w:r w:rsidR="001F0026" w:rsidRPr="00FA5B6E">
        <w:rPr>
          <w:rFonts w:ascii="Arial" w:hAnsi="Arial" w:cs="Arial"/>
          <w:color w:val="FF0000"/>
          <w:sz w:val="24"/>
          <w:szCs w:val="24"/>
          <w:lang w:val="pt-BR"/>
        </w:rPr>
        <w:t>tendência</w:t>
      </w:r>
      <w:r w:rsidR="00CF5FFB" w:rsidRPr="00FA5B6E">
        <w:rPr>
          <w:rFonts w:ascii="Arial" w:hAnsi="Arial" w:cs="Arial"/>
          <w:color w:val="FF0000"/>
          <w:sz w:val="24"/>
          <w:szCs w:val="24"/>
          <w:lang w:val="pt-BR"/>
        </w:rPr>
        <w:t xml:space="preserve"> a rebaixar</w:t>
      </w:r>
      <w:r w:rsidR="00080F73" w:rsidRPr="00FA5B6E">
        <w:rPr>
          <w:rFonts w:ascii="Arial" w:hAnsi="Arial" w:cs="Arial"/>
          <w:color w:val="FF0000"/>
          <w:sz w:val="24"/>
          <w:szCs w:val="24"/>
          <w:lang w:val="pt-BR"/>
        </w:rPr>
        <w:t>,</w:t>
      </w:r>
      <w:r w:rsidR="00CF5FFB" w:rsidRPr="00FA5B6E">
        <w:rPr>
          <w:rFonts w:ascii="Arial" w:hAnsi="Arial" w:cs="Arial"/>
          <w:color w:val="FF0000"/>
          <w:sz w:val="24"/>
          <w:szCs w:val="24"/>
          <w:lang w:val="pt-BR"/>
        </w:rPr>
        <w:t xml:space="preserve"> possuem custos maiores</w:t>
      </w:r>
      <w:r w:rsidR="00B24786" w:rsidRPr="00FA5B6E">
        <w:rPr>
          <w:rFonts w:ascii="Arial" w:hAnsi="Arial" w:cs="Arial"/>
          <w:color w:val="FF0000"/>
          <w:sz w:val="24"/>
          <w:szCs w:val="24"/>
          <w:lang w:val="pt-BR"/>
        </w:rPr>
        <w:t>.</w:t>
      </w:r>
      <w:r w:rsidR="001F0026" w:rsidRPr="00FA5B6E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FA5B6E" w:rsidRPr="00FA5B6E">
        <w:rPr>
          <w:rFonts w:ascii="Arial" w:hAnsi="Arial" w:cs="Arial"/>
          <w:color w:val="FF0000"/>
          <w:sz w:val="24"/>
          <w:szCs w:val="24"/>
          <w:lang w:val="pt-BR"/>
        </w:rPr>
        <w:t xml:space="preserve">A mesma proporção foi aplicada para </w:t>
      </w:r>
      <w:r w:rsidR="00CF5FFB" w:rsidRPr="00FA5B6E">
        <w:rPr>
          <w:rFonts w:ascii="Arial" w:hAnsi="Arial" w:cs="Arial"/>
          <w:color w:val="FF0000"/>
          <w:sz w:val="24"/>
          <w:szCs w:val="24"/>
          <w:lang w:val="pt-BR"/>
        </w:rPr>
        <w:t>os custos de rebaixamento</w:t>
      </w:r>
      <w:r w:rsidR="00FA5B6E" w:rsidRPr="00FA5B6E">
        <w:rPr>
          <w:rFonts w:ascii="Arial" w:hAnsi="Arial" w:cs="Arial"/>
          <w:color w:val="FF0000"/>
          <w:sz w:val="24"/>
          <w:szCs w:val="24"/>
          <w:lang w:val="pt-BR"/>
        </w:rPr>
        <w:t xml:space="preserve"> de cada poço</w:t>
      </w:r>
      <w:r w:rsidR="00FA5B6E">
        <w:rPr>
          <w:rFonts w:ascii="Arial" w:hAnsi="Arial" w:cs="Arial"/>
          <w:color w:val="FF0000"/>
          <w:sz w:val="24"/>
          <w:szCs w:val="24"/>
          <w:lang w:val="pt-BR"/>
        </w:rPr>
        <w:t xml:space="preserve">. </w:t>
      </w:r>
      <w:r w:rsidR="00B24786">
        <w:rPr>
          <w:rFonts w:ascii="Arial" w:hAnsi="Arial" w:cs="Arial"/>
          <w:color w:val="FF0000"/>
          <w:sz w:val="24"/>
          <w:szCs w:val="24"/>
          <w:lang w:val="pt-BR"/>
        </w:rPr>
        <w:t>Os rios</w:t>
      </w:r>
      <w:r>
        <w:rPr>
          <w:rFonts w:ascii="Arial" w:hAnsi="Arial" w:cs="Arial"/>
          <w:color w:val="FF0000"/>
          <w:sz w:val="24"/>
          <w:szCs w:val="24"/>
          <w:lang w:val="pt-BR"/>
        </w:rPr>
        <w:t>, por sua vez,</w:t>
      </w:r>
      <w:r w:rsidR="00B24786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FF0000"/>
          <w:sz w:val="24"/>
          <w:szCs w:val="24"/>
          <w:lang w:val="pt-BR"/>
        </w:rPr>
        <w:t xml:space="preserve">tiveram </w:t>
      </w:r>
      <w:r w:rsidR="00614FDF">
        <w:rPr>
          <w:rFonts w:ascii="Arial" w:hAnsi="Arial" w:cs="Arial"/>
          <w:color w:val="FF0000"/>
          <w:sz w:val="24"/>
          <w:szCs w:val="24"/>
          <w:lang w:val="pt-BR"/>
        </w:rPr>
        <w:t>seus custos mais elevados, pois</w:t>
      </w:r>
      <w:r w:rsidR="00AF62A0">
        <w:rPr>
          <w:rFonts w:ascii="Arial" w:hAnsi="Arial" w:cs="Arial"/>
          <w:color w:val="FF0000"/>
          <w:sz w:val="24"/>
          <w:szCs w:val="24"/>
          <w:lang w:val="pt-BR"/>
        </w:rPr>
        <w:t xml:space="preserve"> teriam que competir com o fato que as fontes </w:t>
      </w:r>
      <w:r w:rsidR="0042442D">
        <w:rPr>
          <w:rFonts w:ascii="Arial" w:hAnsi="Arial" w:cs="Arial"/>
          <w:color w:val="FF0000"/>
          <w:sz w:val="24"/>
          <w:szCs w:val="24"/>
          <w:lang w:val="pt-BR"/>
        </w:rPr>
        <w:t>subterrâneas</w:t>
      </w:r>
      <w:r w:rsidR="00AF62A0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CF5FFB">
        <w:rPr>
          <w:rFonts w:ascii="Arial" w:hAnsi="Arial" w:cs="Arial"/>
          <w:color w:val="FF0000"/>
          <w:sz w:val="24"/>
          <w:szCs w:val="24"/>
          <w:lang w:val="pt-BR"/>
        </w:rPr>
        <w:t>a</w:t>
      </w:r>
      <w:r w:rsidR="0042442D">
        <w:rPr>
          <w:rFonts w:ascii="Arial" w:hAnsi="Arial" w:cs="Arial"/>
          <w:color w:val="FF0000"/>
          <w:sz w:val="24"/>
          <w:szCs w:val="24"/>
          <w:lang w:val="pt-BR"/>
        </w:rPr>
        <w:t xml:space="preserve">presentam </w:t>
      </w:r>
      <w:r w:rsidR="00CF5FFB">
        <w:rPr>
          <w:rFonts w:ascii="Arial" w:hAnsi="Arial" w:cs="Arial"/>
          <w:color w:val="FF0000"/>
          <w:sz w:val="24"/>
          <w:szCs w:val="24"/>
          <w:lang w:val="pt-BR"/>
        </w:rPr>
        <w:t xml:space="preserve">dois tipos de </w:t>
      </w:r>
      <w:r w:rsidR="0042442D">
        <w:rPr>
          <w:rFonts w:ascii="Arial" w:hAnsi="Arial" w:cs="Arial"/>
          <w:color w:val="FF0000"/>
          <w:sz w:val="24"/>
          <w:szCs w:val="24"/>
          <w:lang w:val="pt-BR"/>
        </w:rPr>
        <w:t>penalidade</w:t>
      </w:r>
      <w:r w:rsidR="00CF5FFB">
        <w:rPr>
          <w:rFonts w:ascii="Arial" w:hAnsi="Arial" w:cs="Arial"/>
          <w:color w:val="FF0000"/>
          <w:sz w:val="24"/>
          <w:szCs w:val="24"/>
          <w:lang w:val="pt-BR"/>
        </w:rPr>
        <w:t>s: pela captação e pelo</w:t>
      </w:r>
      <w:r w:rsidR="0042442D">
        <w:rPr>
          <w:rFonts w:ascii="Arial" w:hAnsi="Arial" w:cs="Arial"/>
          <w:color w:val="FF0000"/>
          <w:sz w:val="24"/>
          <w:szCs w:val="24"/>
          <w:lang w:val="pt-BR"/>
        </w:rPr>
        <w:t xml:space="preserve"> rebaixamento.</w:t>
      </w:r>
      <w:bookmarkEnd w:id="35"/>
      <w:r w:rsidR="00153B26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B47705">
        <w:rPr>
          <w:rFonts w:ascii="Arial" w:hAnsi="Arial" w:cs="Arial"/>
          <w:color w:val="FF0000"/>
          <w:sz w:val="24"/>
          <w:szCs w:val="24"/>
          <w:lang w:val="pt-BR"/>
        </w:rPr>
        <w:t xml:space="preserve">As perdas na rede foram consideradas nulas nos testes computacionais. </w:t>
      </w:r>
    </w:p>
    <w:p w:rsidR="00122641" w:rsidRDefault="00B24786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O</w:t>
      </w:r>
      <w:r w:rsidR="00D967B7">
        <w:rPr>
          <w:rFonts w:ascii="Arial" w:hAnsi="Arial" w:cs="Arial"/>
          <w:sz w:val="24"/>
          <w:szCs w:val="24"/>
          <w:lang w:val="pt-BR"/>
        </w:rPr>
        <w:t>s</w:t>
      </w:r>
      <w:r w:rsidR="00280910">
        <w:rPr>
          <w:rFonts w:ascii="Arial" w:hAnsi="Arial" w:cs="Arial"/>
          <w:sz w:val="24"/>
          <w:szCs w:val="24"/>
          <w:lang w:val="pt-BR"/>
        </w:rPr>
        <w:t xml:space="preserve"> dados utilizados em referência </w:t>
      </w:r>
      <w:r w:rsidR="00245FB0">
        <w:rPr>
          <w:rFonts w:ascii="Arial" w:hAnsi="Arial" w:cs="Arial"/>
          <w:sz w:val="24"/>
          <w:szCs w:val="24"/>
          <w:lang w:val="pt-BR"/>
        </w:rPr>
        <w:t>à</w:t>
      </w:r>
      <w:r w:rsidR="00280910">
        <w:rPr>
          <w:rFonts w:ascii="Arial" w:hAnsi="Arial" w:cs="Arial"/>
          <w:sz w:val="24"/>
          <w:szCs w:val="24"/>
          <w:lang w:val="pt-BR"/>
        </w:rPr>
        <w:t xml:space="preserve"> demanda foram coletados d</w:t>
      </w:r>
      <w:r w:rsidR="008B4759">
        <w:rPr>
          <w:rFonts w:ascii="Arial" w:hAnsi="Arial" w:cs="Arial"/>
          <w:sz w:val="24"/>
          <w:szCs w:val="24"/>
          <w:lang w:val="pt-BR"/>
        </w:rPr>
        <w:t>a população estimada em 2018</w:t>
      </w:r>
      <w:r w:rsidR="00A87AFF">
        <w:rPr>
          <w:rFonts w:ascii="Arial" w:hAnsi="Arial" w:cs="Arial"/>
          <w:sz w:val="24"/>
          <w:szCs w:val="24"/>
          <w:lang w:val="pt-BR"/>
        </w:rPr>
        <w:t xml:space="preserve"> pelo IBGE</w:t>
      </w:r>
      <w:r w:rsidR="008B4759">
        <w:rPr>
          <w:rFonts w:ascii="Arial" w:hAnsi="Arial" w:cs="Arial"/>
          <w:sz w:val="24"/>
          <w:szCs w:val="24"/>
          <w:lang w:val="pt-BR"/>
        </w:rPr>
        <w:t xml:space="preserve"> </w:t>
      </w:r>
      <w:r w:rsidR="00280910">
        <w:rPr>
          <w:rFonts w:ascii="Arial" w:hAnsi="Arial" w:cs="Arial"/>
          <w:sz w:val="24"/>
          <w:szCs w:val="24"/>
          <w:lang w:val="pt-BR"/>
        </w:rPr>
        <w:t xml:space="preserve">e feito uma projeção para os próximos 30 anos com um crescimento anual de </w:t>
      </w:r>
      <w:r w:rsidR="00B6398C">
        <w:rPr>
          <w:rFonts w:ascii="Arial" w:hAnsi="Arial" w:cs="Arial"/>
          <w:sz w:val="24"/>
          <w:szCs w:val="24"/>
          <w:lang w:val="pt-BR"/>
        </w:rPr>
        <w:t>1,54%</w:t>
      </w:r>
      <w:r w:rsidR="00F406D0">
        <w:rPr>
          <w:rFonts w:ascii="Arial" w:hAnsi="Arial" w:cs="Arial"/>
          <w:sz w:val="24"/>
          <w:szCs w:val="24"/>
          <w:lang w:val="pt-BR"/>
        </w:rPr>
        <w:t xml:space="preserve">, </w:t>
      </w:r>
      <w:r w:rsidR="00F406D0" w:rsidRPr="00F406D0">
        <w:rPr>
          <w:rFonts w:ascii="Arial" w:hAnsi="Arial" w:cs="Arial"/>
          <w:color w:val="FF0000"/>
          <w:sz w:val="24"/>
          <w:szCs w:val="24"/>
          <w:lang w:val="pt-BR"/>
        </w:rPr>
        <w:t xml:space="preserve">que pode ser observada no Gráfico </w:t>
      </w:r>
      <w:r w:rsidR="005F16D9">
        <w:rPr>
          <w:rFonts w:ascii="Arial" w:hAnsi="Arial" w:cs="Arial"/>
          <w:color w:val="FF0000"/>
          <w:sz w:val="24"/>
          <w:szCs w:val="24"/>
          <w:lang w:val="pt-BR"/>
        </w:rPr>
        <w:t>1</w:t>
      </w:r>
      <w:r w:rsidR="00245FB0">
        <w:rPr>
          <w:rFonts w:ascii="Arial" w:hAnsi="Arial" w:cs="Arial"/>
          <w:sz w:val="24"/>
          <w:szCs w:val="24"/>
          <w:lang w:val="pt-BR"/>
        </w:rPr>
        <w:t>. Essa porcentagem foi o valor estimado de crescimento pelo IBGE</w:t>
      </w:r>
      <w:r w:rsidR="008B4759">
        <w:rPr>
          <w:rFonts w:ascii="Arial" w:hAnsi="Arial" w:cs="Arial"/>
          <w:sz w:val="24"/>
          <w:szCs w:val="24"/>
          <w:lang w:val="pt-BR"/>
        </w:rPr>
        <w:t xml:space="preserve"> (IBGE</w:t>
      </w:r>
      <w:r w:rsidR="00A87AFF">
        <w:rPr>
          <w:rFonts w:ascii="Arial" w:hAnsi="Arial" w:cs="Arial"/>
          <w:sz w:val="24"/>
          <w:szCs w:val="24"/>
          <w:lang w:val="pt-BR"/>
        </w:rPr>
        <w:t>, 2019</w:t>
      </w:r>
      <w:r w:rsidR="008B4759">
        <w:rPr>
          <w:rFonts w:ascii="Arial" w:hAnsi="Arial" w:cs="Arial"/>
          <w:sz w:val="24"/>
          <w:szCs w:val="24"/>
          <w:lang w:val="pt-BR"/>
        </w:rPr>
        <w:t>)</w:t>
      </w:r>
      <w:r w:rsidR="00245FB0">
        <w:rPr>
          <w:rFonts w:ascii="Arial" w:hAnsi="Arial" w:cs="Arial"/>
          <w:sz w:val="24"/>
          <w:szCs w:val="24"/>
          <w:lang w:val="pt-BR"/>
        </w:rPr>
        <w:t xml:space="preserve">. </w:t>
      </w:r>
      <w:bookmarkStart w:id="36" w:name="_Hlk23075121"/>
      <w:r w:rsidR="00245FB0">
        <w:rPr>
          <w:rFonts w:ascii="Arial" w:hAnsi="Arial" w:cs="Arial"/>
          <w:sz w:val="24"/>
          <w:szCs w:val="24"/>
          <w:lang w:val="pt-BR"/>
        </w:rPr>
        <w:t xml:space="preserve">O consumo diário </w:t>
      </w:r>
      <w:r w:rsidR="00245FB0" w:rsidRPr="00245FB0">
        <w:rPr>
          <w:rFonts w:ascii="Arial" w:hAnsi="Arial" w:cs="Arial"/>
          <w:i/>
          <w:sz w:val="24"/>
          <w:szCs w:val="24"/>
          <w:lang w:val="pt-BR"/>
        </w:rPr>
        <w:t>per capita</w:t>
      </w:r>
      <w:r w:rsidR="00245FB0">
        <w:rPr>
          <w:rFonts w:ascii="Arial" w:hAnsi="Arial" w:cs="Arial"/>
          <w:sz w:val="24"/>
          <w:szCs w:val="24"/>
          <w:lang w:val="pt-BR"/>
        </w:rPr>
        <w:t xml:space="preserve"> foi definido por </w:t>
      </w:r>
      <w:r w:rsidR="00B6398C">
        <w:rPr>
          <w:rFonts w:ascii="Arial" w:hAnsi="Arial" w:cs="Arial"/>
          <w:sz w:val="24"/>
          <w:szCs w:val="24"/>
          <w:lang w:val="pt-BR"/>
        </w:rPr>
        <w:t>130</w:t>
      </w:r>
      <w:r w:rsidR="00245FB0">
        <w:rPr>
          <w:rFonts w:ascii="Arial" w:hAnsi="Arial" w:cs="Arial"/>
          <w:sz w:val="24"/>
          <w:szCs w:val="24"/>
          <w:lang w:val="pt-BR"/>
        </w:rPr>
        <w:t xml:space="preserve"> </w:t>
      </w:r>
      <w:r w:rsidR="00B6398C">
        <w:rPr>
          <w:rFonts w:ascii="Arial" w:hAnsi="Arial" w:cs="Arial"/>
          <w:sz w:val="24"/>
          <w:szCs w:val="24"/>
          <w:lang w:val="pt-BR"/>
        </w:rPr>
        <w:t>L</w:t>
      </w:r>
      <w:r w:rsidR="00245FB0">
        <w:rPr>
          <w:rFonts w:ascii="Arial" w:hAnsi="Arial" w:cs="Arial"/>
          <w:sz w:val="24"/>
          <w:szCs w:val="24"/>
          <w:lang w:val="pt-BR"/>
        </w:rPr>
        <w:t>itros</w:t>
      </w:r>
      <w:r w:rsidR="00B6398C">
        <w:rPr>
          <w:rFonts w:ascii="Arial" w:hAnsi="Arial" w:cs="Arial"/>
          <w:sz w:val="24"/>
          <w:szCs w:val="24"/>
          <w:lang w:val="pt-BR"/>
        </w:rPr>
        <w:t xml:space="preserve"> por habitante por dia</w:t>
      </w:r>
      <w:r w:rsidR="008B4759">
        <w:rPr>
          <w:rFonts w:ascii="Arial" w:hAnsi="Arial" w:cs="Arial"/>
          <w:sz w:val="24"/>
          <w:szCs w:val="24"/>
          <w:lang w:val="pt-BR"/>
        </w:rPr>
        <w:t xml:space="preserve">, valor enquadrado </w:t>
      </w:r>
      <w:r w:rsidR="00A87AFF">
        <w:rPr>
          <w:rFonts w:ascii="Arial" w:hAnsi="Arial" w:cs="Arial"/>
          <w:sz w:val="24"/>
          <w:szCs w:val="24"/>
          <w:lang w:val="pt-BR"/>
        </w:rPr>
        <w:t xml:space="preserve">na literatura referente </w:t>
      </w:r>
      <w:r w:rsidR="006B76F2" w:rsidRPr="00122641">
        <w:rPr>
          <w:rFonts w:ascii="Arial" w:hAnsi="Arial" w:cs="Arial"/>
          <w:color w:val="FF0000"/>
          <w:sz w:val="24"/>
          <w:szCs w:val="24"/>
          <w:lang w:val="pt-BR"/>
        </w:rPr>
        <w:t>à</w:t>
      </w:r>
      <w:r w:rsidR="00A87AFF" w:rsidRPr="00122641">
        <w:rPr>
          <w:rFonts w:ascii="Arial" w:hAnsi="Arial" w:cs="Arial"/>
          <w:color w:val="FF0000"/>
          <w:sz w:val="24"/>
          <w:szCs w:val="24"/>
          <w:lang w:val="pt-BR"/>
        </w:rPr>
        <w:t xml:space="preserve"> cidade d</w:t>
      </w:r>
      <w:r w:rsidR="00122641" w:rsidRPr="00122641">
        <w:rPr>
          <w:rFonts w:ascii="Arial" w:hAnsi="Arial" w:cs="Arial"/>
          <w:color w:val="FF0000"/>
          <w:sz w:val="24"/>
          <w:szCs w:val="24"/>
          <w:lang w:val="pt-BR"/>
        </w:rPr>
        <w:t>o porte de São Carlos (cerca de 200.000 habitantes)</w:t>
      </w:r>
      <w:r w:rsidR="00A87AFF" w:rsidRPr="00122641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A87AFF">
        <w:rPr>
          <w:rFonts w:ascii="Arial" w:hAnsi="Arial" w:cs="Arial"/>
          <w:sz w:val="24"/>
          <w:szCs w:val="24"/>
          <w:lang w:val="pt-BR"/>
        </w:rPr>
        <w:t>(VON SPERLING, 1995)</w:t>
      </w:r>
      <w:r w:rsidR="00280910">
        <w:rPr>
          <w:rFonts w:ascii="Arial" w:hAnsi="Arial" w:cs="Arial"/>
          <w:sz w:val="24"/>
          <w:szCs w:val="24"/>
          <w:lang w:val="pt-BR"/>
        </w:rPr>
        <w:t>.</w:t>
      </w:r>
      <w:r w:rsidR="00A87AFF">
        <w:rPr>
          <w:rFonts w:ascii="Arial" w:hAnsi="Arial" w:cs="Arial"/>
          <w:sz w:val="24"/>
          <w:szCs w:val="24"/>
          <w:lang w:val="pt-BR"/>
        </w:rPr>
        <w:t xml:space="preserve"> </w:t>
      </w:r>
    </w:p>
    <w:bookmarkEnd w:id="36"/>
    <w:p w:rsidR="00546D15" w:rsidRPr="005F16D9" w:rsidRDefault="00F406D0" w:rsidP="00546D15">
      <w:pPr>
        <w:spacing w:line="480" w:lineRule="auto"/>
        <w:jc w:val="center"/>
        <w:rPr>
          <w:rFonts w:ascii="Arial" w:hAnsi="Arial" w:cs="Arial"/>
          <w:color w:val="FF0000"/>
          <w:sz w:val="24"/>
          <w:szCs w:val="24"/>
          <w:lang w:val="pt-BR"/>
        </w:rPr>
      </w:pPr>
      <w:r w:rsidRPr="005F16D9">
        <w:rPr>
          <w:noProof/>
          <w:color w:val="FF0000"/>
          <w:lang w:val="pt-BR" w:eastAsia="pt-BR"/>
        </w:rPr>
        <w:drawing>
          <wp:inline distT="0" distB="0" distL="0" distR="0">
            <wp:extent cx="5254388" cy="2743200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5F718778-EC83-4A7C-909E-6FF27FFB93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546D15" w:rsidRPr="005F16D9">
        <w:rPr>
          <w:rFonts w:ascii="Arial" w:hAnsi="Arial" w:cs="Arial"/>
          <w:color w:val="FF0000"/>
          <w:sz w:val="24"/>
          <w:szCs w:val="24"/>
          <w:lang w:val="pt-BR"/>
        </w:rPr>
        <w:br/>
        <w:t xml:space="preserve">Gráfico 1 </w:t>
      </w:r>
      <w:r w:rsidR="005F16D9" w:rsidRPr="005F16D9">
        <w:rPr>
          <w:rFonts w:ascii="Arial" w:hAnsi="Arial" w:cs="Arial"/>
          <w:color w:val="FF0000"/>
          <w:sz w:val="24"/>
          <w:szCs w:val="24"/>
          <w:lang w:val="pt-BR"/>
        </w:rPr>
        <w:t>–</w:t>
      </w:r>
      <w:r w:rsidR="00546D15" w:rsidRPr="005F16D9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5F16D9" w:rsidRPr="005F16D9">
        <w:rPr>
          <w:rFonts w:ascii="Arial" w:hAnsi="Arial" w:cs="Arial"/>
          <w:color w:val="FF0000"/>
          <w:sz w:val="24"/>
          <w:szCs w:val="24"/>
          <w:lang w:val="pt-BR"/>
        </w:rPr>
        <w:t>Consumo de água anual em Litros estimados para a cidade de São Carlos-SP</w:t>
      </w:r>
    </w:p>
    <w:p w:rsidR="00280910" w:rsidRDefault="00132915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No</w:t>
      </w:r>
      <w:r w:rsidR="002661E4">
        <w:rPr>
          <w:rFonts w:ascii="Arial" w:hAnsi="Arial" w:cs="Arial"/>
          <w:sz w:val="24"/>
          <w:szCs w:val="24"/>
          <w:lang w:val="pt-BR"/>
        </w:rPr>
        <w:t xml:space="preserve">s dois rios que abastecem a cidade são o Rio Monjolinho e o Ribeirão do Feijão, a </w:t>
      </w:r>
      <w:r w:rsidR="006B76F2">
        <w:rPr>
          <w:rFonts w:ascii="Arial" w:hAnsi="Arial" w:cs="Arial"/>
          <w:sz w:val="24"/>
          <w:szCs w:val="24"/>
          <w:lang w:val="pt-BR"/>
        </w:rPr>
        <w:t xml:space="preserve">vazão utilizada no presente trabalho é </w:t>
      </w:r>
      <w:r w:rsidR="002661E4">
        <w:rPr>
          <w:rFonts w:ascii="Arial" w:hAnsi="Arial" w:cs="Arial"/>
          <w:sz w:val="24"/>
          <w:szCs w:val="24"/>
          <w:lang w:val="pt-BR"/>
        </w:rPr>
        <w:t>de 2,5m³/s</w:t>
      </w:r>
      <w:r w:rsidR="00245FB0">
        <w:rPr>
          <w:rFonts w:ascii="Arial" w:hAnsi="Arial" w:cs="Arial"/>
          <w:sz w:val="24"/>
          <w:szCs w:val="24"/>
          <w:lang w:val="pt-BR"/>
        </w:rPr>
        <w:t xml:space="preserve"> para o primeiro</w:t>
      </w:r>
      <w:r w:rsidR="002661E4">
        <w:rPr>
          <w:rFonts w:ascii="Arial" w:hAnsi="Arial" w:cs="Arial"/>
          <w:sz w:val="24"/>
          <w:szCs w:val="24"/>
          <w:lang w:val="pt-BR"/>
        </w:rPr>
        <w:t xml:space="preserve"> (CAMPAGNA, 2005) e de 4 m³/s</w:t>
      </w:r>
      <w:r w:rsidR="00245FB0">
        <w:rPr>
          <w:rFonts w:ascii="Arial" w:hAnsi="Arial" w:cs="Arial"/>
          <w:sz w:val="24"/>
          <w:szCs w:val="24"/>
          <w:lang w:val="pt-BR"/>
        </w:rPr>
        <w:t xml:space="preserve"> para o segundo</w:t>
      </w:r>
      <w:r w:rsidR="002661E4">
        <w:rPr>
          <w:rFonts w:ascii="Arial" w:hAnsi="Arial" w:cs="Arial"/>
          <w:sz w:val="24"/>
          <w:szCs w:val="24"/>
          <w:lang w:val="pt-BR"/>
        </w:rPr>
        <w:t xml:space="preserve"> (JUNIOR;</w:t>
      </w:r>
      <w:r w:rsidR="00D967B7">
        <w:rPr>
          <w:rFonts w:ascii="Arial" w:hAnsi="Arial" w:cs="Arial"/>
          <w:sz w:val="24"/>
          <w:szCs w:val="24"/>
          <w:lang w:val="pt-BR"/>
        </w:rPr>
        <w:t xml:space="preserve"> </w:t>
      </w:r>
      <w:r w:rsidR="002661E4">
        <w:rPr>
          <w:rFonts w:ascii="Arial" w:hAnsi="Arial" w:cs="Arial"/>
          <w:sz w:val="24"/>
          <w:szCs w:val="24"/>
          <w:lang w:val="pt-BR"/>
        </w:rPr>
        <w:t>MUAD; 2015). As taxas de precipitação foram obtidas pelo Plano Municipal de Saneamento de São Carlos de 2012 (Prefeitura de São Carlos, 2012).</w:t>
      </w:r>
    </w:p>
    <w:p w:rsidR="00473DD5" w:rsidRPr="00292F15" w:rsidRDefault="00473DD5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Foram analisados dois cenários, </w:t>
      </w:r>
      <w:r w:rsidR="00245FB0">
        <w:rPr>
          <w:rFonts w:ascii="Arial" w:hAnsi="Arial" w:cs="Arial"/>
          <w:sz w:val="24"/>
          <w:szCs w:val="24"/>
          <w:lang w:val="pt-BR"/>
        </w:rPr>
        <w:t>n</w:t>
      </w:r>
      <w:r>
        <w:rPr>
          <w:rFonts w:ascii="Arial" w:hAnsi="Arial" w:cs="Arial"/>
          <w:sz w:val="24"/>
          <w:szCs w:val="24"/>
          <w:lang w:val="pt-BR"/>
        </w:rPr>
        <w:t>o primeiro o custo do rebaixamento</w:t>
      </w:r>
      <w:r w:rsidR="00C833B4">
        <w:rPr>
          <w:rFonts w:ascii="Arial" w:hAnsi="Arial" w:cs="Arial"/>
          <w:sz w:val="24"/>
          <w:szCs w:val="24"/>
          <w:lang w:val="pt-BR"/>
        </w:rPr>
        <w:t xml:space="preserve"> do </w:t>
      </w:r>
      <w:r w:rsidR="00977ED4">
        <w:rPr>
          <w:rFonts w:ascii="Arial" w:hAnsi="Arial" w:cs="Arial"/>
          <w:sz w:val="24"/>
          <w:szCs w:val="24"/>
          <w:lang w:val="pt-BR"/>
        </w:rPr>
        <w:t>nível dinâmico</w:t>
      </w:r>
      <w:r w:rsidR="00FA3363">
        <w:rPr>
          <w:rFonts w:ascii="Arial" w:hAnsi="Arial" w:cs="Arial"/>
          <w:sz w:val="24"/>
          <w:szCs w:val="24"/>
          <w:lang w:val="pt-BR"/>
        </w:rPr>
        <w:t xml:space="preserve"> </w:t>
      </w:r>
      <w:r w:rsidR="00C833B4">
        <w:rPr>
          <w:rFonts w:ascii="Arial" w:hAnsi="Arial" w:cs="Arial"/>
          <w:sz w:val="24"/>
          <w:szCs w:val="24"/>
          <w:lang w:val="pt-BR"/>
        </w:rPr>
        <w:t>dos poços</w:t>
      </w:r>
      <w:r>
        <w:rPr>
          <w:rFonts w:ascii="Arial" w:hAnsi="Arial" w:cs="Arial"/>
          <w:sz w:val="24"/>
          <w:szCs w:val="24"/>
          <w:lang w:val="pt-BR"/>
        </w:rPr>
        <w:t xml:space="preserve"> não foi alterado e no segundo foi aumentado em 1000 vezes. </w:t>
      </w:r>
      <w:bookmarkStart w:id="37" w:name="_Hlk23075388"/>
      <w:r w:rsidRPr="00C0096A">
        <w:rPr>
          <w:rFonts w:ascii="Arial" w:hAnsi="Arial" w:cs="Arial"/>
          <w:color w:val="FF0000"/>
          <w:sz w:val="24"/>
          <w:szCs w:val="24"/>
          <w:lang w:val="pt-BR"/>
        </w:rPr>
        <w:lastRenderedPageBreak/>
        <w:t xml:space="preserve">Essa configuração pretende demonstrar </w:t>
      </w:r>
      <w:r w:rsidR="00C0096A" w:rsidRPr="00C0096A">
        <w:rPr>
          <w:rFonts w:ascii="Arial" w:hAnsi="Arial" w:cs="Arial"/>
          <w:color w:val="FF0000"/>
          <w:sz w:val="24"/>
          <w:szCs w:val="24"/>
          <w:lang w:val="pt-BR"/>
        </w:rPr>
        <w:t>o comportamento d</w:t>
      </w:r>
      <w:r w:rsidRPr="00C0096A">
        <w:rPr>
          <w:rFonts w:ascii="Arial" w:hAnsi="Arial" w:cs="Arial"/>
          <w:color w:val="FF0000"/>
          <w:sz w:val="24"/>
          <w:szCs w:val="24"/>
          <w:lang w:val="pt-BR"/>
        </w:rPr>
        <w:t>o</w:t>
      </w:r>
      <w:r w:rsidR="00C0096A" w:rsidRPr="00C0096A">
        <w:rPr>
          <w:rFonts w:ascii="Arial" w:hAnsi="Arial" w:cs="Arial"/>
          <w:color w:val="FF0000"/>
          <w:sz w:val="24"/>
          <w:szCs w:val="24"/>
          <w:lang w:val="pt-BR"/>
        </w:rPr>
        <w:t xml:space="preserve"> rebaixamento do nível dinâmico estimado </w:t>
      </w:r>
      <w:r w:rsidR="00C0096A">
        <w:rPr>
          <w:rFonts w:ascii="Arial" w:hAnsi="Arial" w:cs="Arial"/>
          <w:color w:val="FF0000"/>
          <w:sz w:val="24"/>
          <w:szCs w:val="24"/>
          <w:lang w:val="pt-BR"/>
        </w:rPr>
        <w:t xml:space="preserve">ao </w:t>
      </w:r>
      <w:r w:rsidR="00C0096A" w:rsidRPr="00C0096A">
        <w:rPr>
          <w:rFonts w:ascii="Arial" w:hAnsi="Arial" w:cs="Arial"/>
          <w:color w:val="FF0000"/>
          <w:sz w:val="24"/>
          <w:szCs w:val="24"/>
          <w:lang w:val="pt-BR"/>
        </w:rPr>
        <w:t>penaliza</w:t>
      </w:r>
      <w:r w:rsidR="00C0096A">
        <w:rPr>
          <w:rFonts w:ascii="Arial" w:hAnsi="Arial" w:cs="Arial"/>
          <w:color w:val="FF0000"/>
          <w:sz w:val="24"/>
          <w:szCs w:val="24"/>
          <w:lang w:val="pt-BR"/>
        </w:rPr>
        <w:t>r</w:t>
      </w:r>
      <w:r w:rsidR="00C0096A" w:rsidRPr="00C0096A">
        <w:rPr>
          <w:rFonts w:ascii="Arial" w:hAnsi="Arial" w:cs="Arial"/>
          <w:color w:val="FF0000"/>
          <w:sz w:val="24"/>
          <w:szCs w:val="24"/>
          <w:lang w:val="pt-BR"/>
        </w:rPr>
        <w:t xml:space="preserve"> bastante sua ocorrência. </w:t>
      </w:r>
      <w:r w:rsidRPr="00C0096A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bookmarkEnd w:id="37"/>
    </w:p>
    <w:p w:rsidR="001F6DD1" w:rsidRPr="007633F3" w:rsidRDefault="007633F3" w:rsidP="00D967B7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  <w:lang w:val="pt-BR"/>
        </w:rPr>
      </w:pPr>
      <w:r>
        <w:rPr>
          <w:rFonts w:ascii="Arial" w:hAnsi="Arial" w:cs="Arial"/>
          <w:sz w:val="24"/>
          <w:szCs w:val="24"/>
          <w:u w:val="single"/>
          <w:lang w:val="pt-BR"/>
        </w:rPr>
        <w:t xml:space="preserve"> </w:t>
      </w:r>
      <w:r w:rsidR="00280910">
        <w:rPr>
          <w:rFonts w:ascii="Arial" w:hAnsi="Arial" w:cs="Arial"/>
          <w:sz w:val="24"/>
          <w:szCs w:val="24"/>
          <w:u w:val="single"/>
          <w:lang w:val="pt-BR"/>
        </w:rPr>
        <w:t xml:space="preserve">3.1 </w:t>
      </w:r>
      <w:r w:rsidR="00473DD5" w:rsidRPr="007633F3">
        <w:rPr>
          <w:rFonts w:ascii="Arial" w:hAnsi="Arial" w:cs="Arial"/>
          <w:sz w:val="24"/>
          <w:szCs w:val="24"/>
          <w:u w:val="single"/>
          <w:lang w:val="pt-BR"/>
        </w:rPr>
        <w:t>Cenário 1: C</w:t>
      </w:r>
      <w:r w:rsidR="001F6DD1" w:rsidRPr="007633F3">
        <w:rPr>
          <w:rFonts w:ascii="Arial" w:hAnsi="Arial" w:cs="Arial"/>
          <w:sz w:val="24"/>
          <w:szCs w:val="24"/>
          <w:u w:val="single"/>
          <w:lang w:val="pt-BR"/>
        </w:rPr>
        <w:t>usto de rebaixamento = 1</w:t>
      </w:r>
      <w:r w:rsidR="00707A40">
        <w:rPr>
          <w:rFonts w:ascii="Arial" w:hAnsi="Arial" w:cs="Arial"/>
          <w:sz w:val="24"/>
          <w:szCs w:val="24"/>
          <w:u w:val="single"/>
          <w:lang w:val="pt-BR"/>
        </w:rPr>
        <w:t>0</w:t>
      </w:r>
    </w:p>
    <w:p w:rsidR="00696C10" w:rsidRDefault="00473DD5" w:rsidP="00696C10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Neste cenário </w:t>
      </w:r>
      <w:r w:rsidR="00F64309">
        <w:rPr>
          <w:rFonts w:ascii="Arial" w:hAnsi="Arial" w:cs="Arial"/>
          <w:sz w:val="24"/>
          <w:szCs w:val="24"/>
          <w:lang w:val="pt-BR"/>
        </w:rPr>
        <w:t>foi aplicado o custo de rebaixamento igual 10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="00100C9F">
        <w:rPr>
          <w:rFonts w:ascii="Arial" w:hAnsi="Arial" w:cs="Arial"/>
          <w:sz w:val="24"/>
          <w:szCs w:val="24"/>
          <w:lang w:val="pt-BR"/>
        </w:rPr>
        <w:t xml:space="preserve">O gráfico </w:t>
      </w:r>
      <w:r w:rsidR="005F16D9">
        <w:rPr>
          <w:rFonts w:ascii="Arial" w:hAnsi="Arial" w:cs="Arial"/>
          <w:sz w:val="24"/>
          <w:szCs w:val="24"/>
          <w:lang w:val="pt-BR"/>
        </w:rPr>
        <w:t>2</w:t>
      </w:r>
      <w:r w:rsidR="00100C9F">
        <w:rPr>
          <w:rFonts w:ascii="Arial" w:hAnsi="Arial" w:cs="Arial"/>
          <w:sz w:val="24"/>
          <w:szCs w:val="24"/>
          <w:lang w:val="pt-BR"/>
        </w:rPr>
        <w:t xml:space="preserve"> revela a quantidade </w:t>
      </w:r>
      <w:r w:rsidR="00707A40">
        <w:rPr>
          <w:rFonts w:ascii="Arial" w:hAnsi="Arial" w:cs="Arial"/>
          <w:sz w:val="24"/>
          <w:szCs w:val="24"/>
          <w:lang w:val="pt-BR"/>
        </w:rPr>
        <w:t xml:space="preserve">captada </w:t>
      </w:r>
      <w:r w:rsidR="00100C9F">
        <w:rPr>
          <w:rFonts w:ascii="Arial" w:hAnsi="Arial" w:cs="Arial"/>
          <w:sz w:val="24"/>
          <w:szCs w:val="24"/>
          <w:lang w:val="pt-BR"/>
        </w:rPr>
        <w:t xml:space="preserve">de cada poço separadamente no primeiro e último período, respectivamente. Observa-se que </w:t>
      </w:r>
      <w:r w:rsidR="00707A40">
        <w:rPr>
          <w:rFonts w:ascii="Arial" w:hAnsi="Arial" w:cs="Arial"/>
          <w:sz w:val="24"/>
          <w:szCs w:val="24"/>
          <w:lang w:val="pt-BR"/>
        </w:rPr>
        <w:t>com o aumento da demanda, muitos poços que não foram usados no primeiro ano, obtiveram valores bem expressivos no último.</w:t>
      </w:r>
      <w:r w:rsidR="00696C10">
        <w:rPr>
          <w:rFonts w:ascii="Arial" w:hAnsi="Arial" w:cs="Arial"/>
          <w:sz w:val="24"/>
          <w:szCs w:val="24"/>
          <w:lang w:val="pt-BR"/>
        </w:rPr>
        <w:t xml:space="preserve"> Cabe salientar que o número de poços ativos nos períodos 1 e 30 é diferente</w:t>
      </w:r>
      <w:r w:rsidR="00073AC9">
        <w:rPr>
          <w:rFonts w:ascii="Arial" w:hAnsi="Arial" w:cs="Arial"/>
          <w:sz w:val="24"/>
          <w:szCs w:val="24"/>
          <w:lang w:val="pt-BR"/>
        </w:rPr>
        <w:t xml:space="preserve"> e, d</w:t>
      </w:r>
      <w:r w:rsidR="00696C10">
        <w:rPr>
          <w:rFonts w:ascii="Arial" w:hAnsi="Arial" w:cs="Arial"/>
          <w:sz w:val="24"/>
          <w:szCs w:val="24"/>
          <w:lang w:val="pt-BR"/>
        </w:rPr>
        <w:t>evido a isso</w:t>
      </w:r>
      <w:r w:rsidR="00073AC9">
        <w:rPr>
          <w:rFonts w:ascii="Arial" w:hAnsi="Arial" w:cs="Arial"/>
          <w:sz w:val="24"/>
          <w:szCs w:val="24"/>
          <w:lang w:val="pt-BR"/>
        </w:rPr>
        <w:t>,</w:t>
      </w:r>
      <w:r w:rsidR="00696C10">
        <w:rPr>
          <w:rFonts w:ascii="Arial" w:hAnsi="Arial" w:cs="Arial"/>
          <w:sz w:val="24"/>
          <w:szCs w:val="24"/>
          <w:lang w:val="pt-BR"/>
        </w:rPr>
        <w:t xml:space="preserve"> é possível constatar a opção de abertura de novos poços como favorável pelos resultados obtidos nas análises. </w:t>
      </w:r>
      <w:r w:rsidR="00073AC9">
        <w:rPr>
          <w:rFonts w:ascii="Arial" w:hAnsi="Arial" w:cs="Arial"/>
          <w:sz w:val="24"/>
          <w:szCs w:val="24"/>
          <w:lang w:val="pt-BR"/>
        </w:rPr>
        <w:t>Em outras palavras, esta foi a alternativa elegida</w:t>
      </w:r>
      <w:r w:rsidR="00605185">
        <w:rPr>
          <w:rFonts w:ascii="Arial" w:hAnsi="Arial" w:cs="Arial"/>
          <w:sz w:val="24"/>
          <w:szCs w:val="24"/>
          <w:lang w:val="pt-BR"/>
        </w:rPr>
        <w:t xml:space="preserve"> na otimização </w:t>
      </w:r>
      <w:r w:rsidR="00AE4D78">
        <w:rPr>
          <w:rFonts w:ascii="Arial" w:hAnsi="Arial" w:cs="Arial"/>
          <w:sz w:val="24"/>
          <w:szCs w:val="24"/>
          <w:lang w:val="pt-BR"/>
        </w:rPr>
        <w:t>do modelo proposto</w:t>
      </w:r>
      <w:r w:rsidR="00605185">
        <w:rPr>
          <w:rFonts w:ascii="Arial" w:hAnsi="Arial" w:cs="Arial"/>
          <w:sz w:val="24"/>
          <w:szCs w:val="24"/>
          <w:lang w:val="pt-BR"/>
        </w:rPr>
        <w:t>.</w:t>
      </w:r>
    </w:p>
    <w:p w:rsidR="00473DD5" w:rsidRPr="00707A40" w:rsidRDefault="00473DD5" w:rsidP="00707A40">
      <w:pPr>
        <w:pStyle w:val="PargrafodaLista"/>
        <w:spacing w:line="480" w:lineRule="auto"/>
        <w:ind w:left="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</w:p>
    <w:p w:rsidR="0017493F" w:rsidRDefault="00D52DD2" w:rsidP="00D967B7">
      <w:pPr>
        <w:pStyle w:val="PargrafodaLista"/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5272088" cy="2943225"/>
            <wp:effectExtent l="0" t="0" r="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919774EC-7E42-40C2-BC0C-C8B4AD817A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F16D9">
        <w:rPr>
          <w:rFonts w:ascii="Arial" w:hAnsi="Arial" w:cs="Arial"/>
          <w:sz w:val="24"/>
          <w:szCs w:val="24"/>
          <w:lang w:val="pt-BR"/>
        </w:rPr>
        <w:br/>
        <w:t xml:space="preserve">Gráfico 2 – </w:t>
      </w:r>
      <w:bookmarkStart w:id="38" w:name="_Hlk22722442"/>
      <w:r w:rsidR="00CF5FFB" w:rsidRPr="00CF5FFB">
        <w:rPr>
          <w:rFonts w:ascii="Arial" w:hAnsi="Arial" w:cs="Arial"/>
          <w:sz w:val="24"/>
          <w:szCs w:val="24"/>
          <w:lang w:val="pt-BR"/>
        </w:rPr>
        <w:t>Simulação da captação total de cada poço no período</w:t>
      </w:r>
      <w:r w:rsidR="00CF5FFB">
        <w:rPr>
          <w:rFonts w:ascii="Arial" w:hAnsi="Arial" w:cs="Arial"/>
          <w:sz w:val="24"/>
          <w:szCs w:val="24"/>
          <w:lang w:val="pt-BR"/>
        </w:rPr>
        <w:t xml:space="preserve"> 1 e 30</w:t>
      </w:r>
      <w:r w:rsidR="00CF5FFB" w:rsidRPr="00CF5FFB">
        <w:rPr>
          <w:rFonts w:ascii="Arial" w:hAnsi="Arial" w:cs="Arial"/>
          <w:sz w:val="24"/>
          <w:szCs w:val="24"/>
          <w:lang w:val="pt-BR"/>
        </w:rPr>
        <w:t xml:space="preserve"> no Cenário 1</w:t>
      </w:r>
      <w:bookmarkEnd w:id="38"/>
    </w:p>
    <w:p w:rsidR="0017493F" w:rsidRDefault="0017493F" w:rsidP="00D967B7">
      <w:pPr>
        <w:pStyle w:val="PargrafodaLista"/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E5F13" w:rsidRDefault="00707A40" w:rsidP="00D967B7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Adicionalmente</w:t>
      </w:r>
      <w:r w:rsidR="008E5F13">
        <w:rPr>
          <w:rFonts w:ascii="Arial" w:hAnsi="Arial" w:cs="Arial"/>
          <w:sz w:val="24"/>
          <w:szCs w:val="24"/>
          <w:lang w:val="pt-BR"/>
        </w:rPr>
        <w:t xml:space="preserve">, observa-se </w:t>
      </w:r>
      <w:r>
        <w:rPr>
          <w:rFonts w:ascii="Arial" w:hAnsi="Arial" w:cs="Arial"/>
          <w:sz w:val="24"/>
          <w:szCs w:val="24"/>
          <w:lang w:val="pt-BR"/>
        </w:rPr>
        <w:t xml:space="preserve">uma captação superficial oscilante </w:t>
      </w:r>
      <w:r w:rsidR="00073AC9">
        <w:rPr>
          <w:rFonts w:ascii="Arial" w:hAnsi="Arial" w:cs="Arial"/>
          <w:sz w:val="24"/>
          <w:szCs w:val="24"/>
          <w:lang w:val="pt-BR"/>
        </w:rPr>
        <w:t>com picos por volta do décimo quinto ano</w:t>
      </w:r>
      <w:r w:rsidR="00834805">
        <w:rPr>
          <w:rFonts w:ascii="Arial" w:hAnsi="Arial" w:cs="Arial"/>
          <w:sz w:val="24"/>
          <w:szCs w:val="24"/>
          <w:lang w:val="pt-BR"/>
        </w:rPr>
        <w:t>, conforme constatado no Gráfico 3 que expressa o volume extraído ao longo dos anos. N</w:t>
      </w:r>
      <w:r w:rsidR="00073AC9">
        <w:rPr>
          <w:rFonts w:ascii="Arial" w:hAnsi="Arial" w:cs="Arial"/>
          <w:sz w:val="24"/>
          <w:szCs w:val="24"/>
          <w:lang w:val="pt-BR"/>
        </w:rPr>
        <w:t>o final da</w:t>
      </w:r>
      <w:r>
        <w:rPr>
          <w:rFonts w:ascii="Arial" w:hAnsi="Arial" w:cs="Arial"/>
          <w:sz w:val="24"/>
          <w:szCs w:val="24"/>
          <w:lang w:val="pt-BR"/>
        </w:rPr>
        <w:t xml:space="preserve"> análise há valores menores que no princípio desta</w:t>
      </w:r>
      <w:r w:rsidR="00834805">
        <w:rPr>
          <w:rFonts w:ascii="Arial" w:hAnsi="Arial" w:cs="Arial"/>
          <w:sz w:val="24"/>
          <w:szCs w:val="24"/>
          <w:lang w:val="pt-BR"/>
        </w:rPr>
        <w:t xml:space="preserve">, </w:t>
      </w:r>
      <w:r w:rsidR="00696C10">
        <w:rPr>
          <w:rFonts w:ascii="Arial" w:hAnsi="Arial" w:cs="Arial"/>
          <w:sz w:val="24"/>
          <w:szCs w:val="24"/>
          <w:lang w:val="pt-BR"/>
        </w:rPr>
        <w:t>significa</w:t>
      </w:r>
      <w:r w:rsidR="00834805">
        <w:rPr>
          <w:rFonts w:ascii="Arial" w:hAnsi="Arial" w:cs="Arial"/>
          <w:sz w:val="24"/>
          <w:szCs w:val="24"/>
          <w:lang w:val="pt-BR"/>
        </w:rPr>
        <w:t>ndo</w:t>
      </w:r>
      <w:r w:rsidR="00696C10">
        <w:rPr>
          <w:rFonts w:ascii="Arial" w:hAnsi="Arial" w:cs="Arial"/>
          <w:sz w:val="24"/>
          <w:szCs w:val="24"/>
          <w:lang w:val="pt-BR"/>
        </w:rPr>
        <w:t xml:space="preserve"> que o aumento da demanda não gerou muito impacto nesta fonte de recurso.</w:t>
      </w:r>
    </w:p>
    <w:p w:rsidR="008E5F13" w:rsidRDefault="008E5F13" w:rsidP="00D967B7">
      <w:pPr>
        <w:pStyle w:val="PargrafodaLista"/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17493F" w:rsidRDefault="009921F4" w:rsidP="00D967B7">
      <w:pPr>
        <w:pStyle w:val="PargrafodaLista"/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5104263" cy="2743200"/>
            <wp:effectExtent l="0" t="0" r="0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FAFD9444-1F07-4A85-9E3E-550FE3383F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F16D9" w:rsidRDefault="005F16D9" w:rsidP="00D967B7">
      <w:pPr>
        <w:pStyle w:val="PargrafodaLista"/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Gráfico 3 – Captação superficial através dos anos no Cenário 1</w:t>
      </w:r>
    </w:p>
    <w:p w:rsidR="00A82689" w:rsidRDefault="00A82689" w:rsidP="00D967B7">
      <w:pPr>
        <w:pStyle w:val="PargrafodaLista"/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A82689" w:rsidRDefault="003E5C2A" w:rsidP="002C1316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Ao analisar a proporção entre a captação subterrânea e superficial ao longo dos anos, conforme Gráfico 4, constatou-se que essa</w:t>
      </w:r>
      <w:r w:rsidR="00A82689">
        <w:rPr>
          <w:rFonts w:ascii="Arial" w:hAnsi="Arial" w:cs="Arial"/>
          <w:sz w:val="24"/>
          <w:szCs w:val="24"/>
          <w:lang w:val="pt-BR"/>
        </w:rPr>
        <w:t xml:space="preserve"> se manteve similar</w:t>
      </w:r>
      <w:r w:rsidR="002C1316">
        <w:rPr>
          <w:rFonts w:ascii="Arial" w:hAnsi="Arial" w:cs="Arial"/>
          <w:sz w:val="24"/>
          <w:szCs w:val="24"/>
          <w:lang w:val="pt-BR"/>
        </w:rPr>
        <w:t xml:space="preserve"> (próxima a 50%)</w:t>
      </w:r>
      <w:r w:rsidR="00A82689">
        <w:rPr>
          <w:rFonts w:ascii="Arial" w:hAnsi="Arial" w:cs="Arial"/>
          <w:sz w:val="24"/>
          <w:szCs w:val="24"/>
          <w:lang w:val="pt-BR"/>
        </w:rPr>
        <w:t xml:space="preserve"> durante os primeiros 5 anos e em seguida foi crescendo o percentual de uso do poço</w:t>
      </w:r>
      <w:r>
        <w:rPr>
          <w:rFonts w:ascii="Arial" w:hAnsi="Arial" w:cs="Arial"/>
          <w:sz w:val="24"/>
          <w:szCs w:val="24"/>
          <w:lang w:val="pt-BR"/>
        </w:rPr>
        <w:t xml:space="preserve"> até atingir valores acima de 70% nos últimos 4 anos.</w:t>
      </w:r>
    </w:p>
    <w:p w:rsidR="005F16D9" w:rsidRDefault="005F16D9" w:rsidP="00D967B7">
      <w:pPr>
        <w:pStyle w:val="PargrafodaLista"/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7948" w:rsidRDefault="00D57948" w:rsidP="00A82689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</w:p>
    <w:p w:rsidR="00004A34" w:rsidRDefault="00004A34" w:rsidP="00A82689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</w:p>
    <w:p w:rsidR="006968EF" w:rsidRDefault="006968EF" w:rsidP="00A82689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</w:p>
    <w:p w:rsidR="00004A34" w:rsidRDefault="00444337" w:rsidP="00A82689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</w:rPr>
        <w:lastRenderedPageBreak/>
        <w:drawing>
          <wp:inline distT="0" distB="0" distL="0" distR="0" wp14:anchorId="05BC8AA2" wp14:editId="318E1F2E">
            <wp:extent cx="5759450" cy="217424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6EEFF0F2-A283-411E-8248-ABD9717AA2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39" w:name="_GoBack"/>
      <w:bookmarkEnd w:id="39"/>
    </w:p>
    <w:p w:rsidR="0055140D" w:rsidRDefault="0055140D" w:rsidP="0055140D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Gráfico 4 – Percentual de captação subterrânea e superficial anual do Cenário 1</w:t>
      </w:r>
    </w:p>
    <w:p w:rsidR="0055140D" w:rsidRDefault="0055140D" w:rsidP="00A82689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</w:p>
    <w:p w:rsidR="00696C10" w:rsidRDefault="00696C10" w:rsidP="00696C10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 rebaixamento foi limitado a 35 metros</w:t>
      </w:r>
      <w:r w:rsidR="00834805">
        <w:rPr>
          <w:rFonts w:ascii="Arial" w:hAnsi="Arial" w:cs="Arial"/>
          <w:sz w:val="24"/>
          <w:szCs w:val="24"/>
          <w:lang w:val="pt-BR"/>
        </w:rPr>
        <w:t xml:space="preserve"> durante as simulações</w:t>
      </w:r>
      <w:r>
        <w:rPr>
          <w:rFonts w:ascii="Arial" w:hAnsi="Arial" w:cs="Arial"/>
          <w:sz w:val="24"/>
          <w:szCs w:val="24"/>
          <w:lang w:val="pt-BR"/>
        </w:rPr>
        <w:t>. Desta forma</w:t>
      </w:r>
      <w:r w:rsidR="00834805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evitou-se que algumas unidades tivessem resultando muito discrepantes em relação aos demais. </w:t>
      </w:r>
      <w:r w:rsidR="00073AC9">
        <w:rPr>
          <w:rFonts w:ascii="Arial" w:hAnsi="Arial" w:cs="Arial"/>
          <w:sz w:val="24"/>
          <w:szCs w:val="24"/>
          <w:lang w:val="pt-BR"/>
        </w:rPr>
        <w:t xml:space="preserve">O Gráfico </w:t>
      </w:r>
      <w:r w:rsidR="00C35A70">
        <w:rPr>
          <w:rFonts w:ascii="Arial" w:hAnsi="Arial" w:cs="Arial"/>
          <w:sz w:val="24"/>
          <w:szCs w:val="24"/>
          <w:lang w:val="pt-BR"/>
        </w:rPr>
        <w:t>5</w:t>
      </w:r>
      <w:r w:rsidR="00073AC9">
        <w:rPr>
          <w:rFonts w:ascii="Arial" w:hAnsi="Arial" w:cs="Arial"/>
          <w:sz w:val="24"/>
          <w:szCs w:val="24"/>
          <w:lang w:val="pt-BR"/>
        </w:rPr>
        <w:t xml:space="preserve"> indica como se portou esse rebaixamento no primeiro (t=1) e último período (t=30). </w:t>
      </w:r>
      <w:r w:rsidR="00834805">
        <w:rPr>
          <w:rFonts w:ascii="Arial" w:hAnsi="Arial" w:cs="Arial"/>
          <w:sz w:val="24"/>
          <w:szCs w:val="24"/>
          <w:lang w:val="pt-BR"/>
        </w:rPr>
        <w:t>Também</w:t>
      </w:r>
      <w:r w:rsidR="00073AC9">
        <w:rPr>
          <w:rFonts w:ascii="Arial" w:hAnsi="Arial" w:cs="Arial"/>
          <w:sz w:val="24"/>
          <w:szCs w:val="24"/>
          <w:lang w:val="pt-BR"/>
        </w:rPr>
        <w:t xml:space="preserve"> é demonstrado o rebaixamento inicial</w:t>
      </w:r>
      <w:r w:rsidR="00834805">
        <w:rPr>
          <w:rFonts w:ascii="Arial" w:hAnsi="Arial" w:cs="Arial"/>
          <w:sz w:val="24"/>
          <w:szCs w:val="24"/>
          <w:lang w:val="pt-BR"/>
        </w:rPr>
        <w:t>,</w:t>
      </w:r>
      <w:r w:rsidR="00073AC9">
        <w:rPr>
          <w:rFonts w:ascii="Arial" w:hAnsi="Arial" w:cs="Arial"/>
          <w:sz w:val="24"/>
          <w:szCs w:val="24"/>
          <w:lang w:val="pt-BR"/>
        </w:rPr>
        <w:t xml:space="preserve"> indicado por “t=0”.</w:t>
      </w:r>
      <w:r w:rsidR="00605185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696C10" w:rsidRDefault="00696C10" w:rsidP="00D967B7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</w:p>
    <w:p w:rsidR="009921F4" w:rsidRDefault="009921F4" w:rsidP="00D967B7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5759450" cy="2402205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1F75C88-5DDE-4FDE-9EDE-7CDE51BB6B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16D9" w:rsidRDefault="005F16D9" w:rsidP="00D967B7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Gráfico </w:t>
      </w:r>
      <w:r w:rsidR="00CF3312">
        <w:rPr>
          <w:rFonts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BR"/>
        </w:rPr>
        <w:t xml:space="preserve"> – Rebaixamento do nível dinâmico dos poços no Cenário 1</w:t>
      </w:r>
    </w:p>
    <w:p w:rsidR="00BD161E" w:rsidRDefault="00BD161E" w:rsidP="00D967B7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</w:p>
    <w:p w:rsidR="0003132C" w:rsidRPr="00605185" w:rsidRDefault="0003132C" w:rsidP="0003132C">
      <w:pPr>
        <w:pStyle w:val="PargrafodaLista"/>
        <w:spacing w:after="0" w:line="480" w:lineRule="auto"/>
        <w:ind w:left="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605185">
        <w:rPr>
          <w:rFonts w:ascii="Arial" w:hAnsi="Arial" w:cs="Arial"/>
          <w:color w:val="FF0000"/>
          <w:sz w:val="24"/>
          <w:szCs w:val="24"/>
          <w:lang w:val="pt-BR"/>
        </w:rPr>
        <w:lastRenderedPageBreak/>
        <w:t xml:space="preserve">Conforme explicado </w:t>
      </w:r>
      <w:r w:rsidR="00B7192F" w:rsidRPr="00605185">
        <w:rPr>
          <w:rFonts w:ascii="Arial" w:hAnsi="Arial" w:cs="Arial"/>
          <w:color w:val="FF0000"/>
          <w:sz w:val="24"/>
          <w:szCs w:val="24"/>
          <w:lang w:val="pt-BR"/>
        </w:rPr>
        <w:t xml:space="preserve">na </w:t>
      </w:r>
      <w:r w:rsidR="009A6C30" w:rsidRPr="00605185">
        <w:rPr>
          <w:rFonts w:ascii="Arial" w:hAnsi="Arial" w:cs="Arial"/>
          <w:color w:val="FF0000"/>
          <w:sz w:val="24"/>
          <w:szCs w:val="24"/>
          <w:lang w:val="pt-BR"/>
        </w:rPr>
        <w:t>Seção</w:t>
      </w:r>
      <w:r w:rsidRPr="00605185">
        <w:rPr>
          <w:rFonts w:ascii="Arial" w:hAnsi="Arial" w:cs="Arial"/>
          <w:color w:val="FF0000"/>
          <w:sz w:val="24"/>
          <w:szCs w:val="24"/>
          <w:lang w:val="pt-BR"/>
        </w:rPr>
        <w:t xml:space="preserve"> 2.</w:t>
      </w:r>
      <w:r w:rsidR="00605185" w:rsidRPr="00605185">
        <w:rPr>
          <w:rFonts w:ascii="Arial" w:hAnsi="Arial" w:cs="Arial"/>
          <w:color w:val="FF0000"/>
          <w:sz w:val="24"/>
          <w:szCs w:val="24"/>
          <w:lang w:val="pt-BR"/>
        </w:rPr>
        <w:t>2 - M</w:t>
      </w:r>
      <w:r w:rsidRPr="00605185">
        <w:rPr>
          <w:rFonts w:ascii="Arial" w:hAnsi="Arial" w:cs="Arial"/>
          <w:color w:val="FF0000"/>
          <w:sz w:val="24"/>
          <w:szCs w:val="24"/>
          <w:lang w:val="pt-BR"/>
        </w:rPr>
        <w:t xml:space="preserve">odelo </w:t>
      </w:r>
      <w:r w:rsidR="00605185" w:rsidRPr="00605185">
        <w:rPr>
          <w:rFonts w:ascii="Arial" w:hAnsi="Arial" w:cs="Arial"/>
          <w:color w:val="FF0000"/>
          <w:sz w:val="24"/>
          <w:szCs w:val="24"/>
          <w:lang w:val="pt-BR"/>
        </w:rPr>
        <w:t>m</w:t>
      </w:r>
      <w:r w:rsidRPr="00605185">
        <w:rPr>
          <w:rFonts w:ascii="Arial" w:hAnsi="Arial" w:cs="Arial"/>
          <w:color w:val="FF0000"/>
          <w:sz w:val="24"/>
          <w:szCs w:val="24"/>
          <w:lang w:val="pt-BR"/>
        </w:rPr>
        <w:t>atemático, na captação tanto superficial como subterrânea o custo é atribuído em faixas conforme o total retirado. Assim, neste cenário, apenas o poço 2 atingiu o limiar da sua faixa e teve seu custo de captação aumentado.</w:t>
      </w:r>
      <w:r w:rsidR="00B46432" w:rsidRPr="00605185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</w:p>
    <w:p w:rsidR="000D0782" w:rsidRDefault="000D0782" w:rsidP="0003132C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u w:val="single"/>
          <w:lang w:val="pt-BR"/>
        </w:rPr>
      </w:pPr>
    </w:p>
    <w:p w:rsidR="00157CEE" w:rsidRPr="007633F3" w:rsidRDefault="007633F3" w:rsidP="00D967B7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  <w:lang w:val="pt-BR"/>
        </w:rPr>
      </w:pPr>
      <w:r>
        <w:rPr>
          <w:rFonts w:ascii="Arial" w:hAnsi="Arial" w:cs="Arial"/>
          <w:sz w:val="24"/>
          <w:szCs w:val="24"/>
          <w:u w:val="single"/>
          <w:lang w:val="pt-BR"/>
        </w:rPr>
        <w:t xml:space="preserve"> </w:t>
      </w:r>
      <w:r w:rsidR="00280910">
        <w:rPr>
          <w:rFonts w:ascii="Arial" w:hAnsi="Arial" w:cs="Arial"/>
          <w:sz w:val="24"/>
          <w:szCs w:val="24"/>
          <w:u w:val="single"/>
          <w:lang w:val="pt-BR"/>
        </w:rPr>
        <w:t xml:space="preserve">3.2 </w:t>
      </w:r>
      <w:r w:rsidR="00157CEE" w:rsidRPr="007633F3">
        <w:rPr>
          <w:rFonts w:ascii="Arial" w:hAnsi="Arial" w:cs="Arial"/>
          <w:sz w:val="24"/>
          <w:szCs w:val="24"/>
          <w:u w:val="single"/>
          <w:lang w:val="pt-BR"/>
        </w:rPr>
        <w:t xml:space="preserve">Cenário 2: </w:t>
      </w:r>
      <w:r w:rsidR="00791E6C" w:rsidRPr="007633F3">
        <w:rPr>
          <w:rFonts w:ascii="Arial" w:hAnsi="Arial" w:cs="Arial"/>
          <w:sz w:val="24"/>
          <w:szCs w:val="24"/>
          <w:u w:val="single"/>
          <w:lang w:val="pt-BR"/>
        </w:rPr>
        <w:t>Custo do rebaixamento</w:t>
      </w:r>
      <w:r w:rsidR="00157CEE" w:rsidRPr="007633F3">
        <w:rPr>
          <w:rFonts w:ascii="Arial" w:hAnsi="Arial" w:cs="Arial"/>
          <w:sz w:val="24"/>
          <w:szCs w:val="24"/>
          <w:u w:val="single"/>
          <w:lang w:val="pt-BR"/>
        </w:rPr>
        <w:t xml:space="preserve"> </w:t>
      </w:r>
      <w:r w:rsidR="00791E6C" w:rsidRPr="007633F3">
        <w:rPr>
          <w:rFonts w:ascii="Arial" w:hAnsi="Arial" w:cs="Arial"/>
          <w:sz w:val="24"/>
          <w:szCs w:val="24"/>
          <w:u w:val="single"/>
          <w:lang w:val="pt-BR"/>
        </w:rPr>
        <w:t>= 100</w:t>
      </w:r>
      <w:r w:rsidR="00D20F37">
        <w:rPr>
          <w:rFonts w:ascii="Arial" w:hAnsi="Arial" w:cs="Arial"/>
          <w:sz w:val="24"/>
          <w:szCs w:val="24"/>
          <w:u w:val="single"/>
          <w:lang w:val="pt-BR"/>
        </w:rPr>
        <w:t>0</w:t>
      </w:r>
      <w:r w:rsidR="00707A40">
        <w:rPr>
          <w:rFonts w:ascii="Arial" w:hAnsi="Arial" w:cs="Arial"/>
          <w:sz w:val="24"/>
          <w:szCs w:val="24"/>
          <w:u w:val="single"/>
          <w:lang w:val="pt-BR"/>
        </w:rPr>
        <w:t>0</w:t>
      </w:r>
      <w:r w:rsidR="00830F52" w:rsidRPr="007633F3">
        <w:rPr>
          <w:rFonts w:ascii="Arial" w:hAnsi="Arial" w:cs="Arial"/>
          <w:sz w:val="24"/>
          <w:szCs w:val="24"/>
          <w:u w:val="single"/>
          <w:lang w:val="pt-BR"/>
        </w:rPr>
        <w:t xml:space="preserve"> </w:t>
      </w:r>
    </w:p>
    <w:p w:rsidR="00157CEE" w:rsidRPr="00157CEE" w:rsidRDefault="00834805" w:rsidP="00D967B7">
      <w:pPr>
        <w:pStyle w:val="PargrafodaLista"/>
        <w:spacing w:line="480" w:lineRule="auto"/>
        <w:ind w:left="0"/>
        <w:jc w:val="both"/>
        <w:rPr>
          <w:rFonts w:ascii="Arial" w:hAnsi="Arial" w:cs="Arial"/>
          <w:noProof/>
          <w:sz w:val="24"/>
          <w:szCs w:val="24"/>
          <w:lang w:val="pt-BR"/>
        </w:rPr>
      </w:pPr>
      <w:r>
        <w:rPr>
          <w:rFonts w:ascii="Arial" w:hAnsi="Arial" w:cs="Arial"/>
          <w:noProof/>
          <w:sz w:val="24"/>
          <w:szCs w:val="24"/>
          <w:lang w:val="pt-BR"/>
        </w:rPr>
        <w:t xml:space="preserve">O Cenário 2 apresenta um custo de rebaixamento de 10000. </w:t>
      </w:r>
      <w:r w:rsidR="00157CEE" w:rsidRPr="00157CEE">
        <w:rPr>
          <w:rFonts w:ascii="Arial" w:hAnsi="Arial" w:cs="Arial"/>
          <w:noProof/>
          <w:sz w:val="24"/>
          <w:szCs w:val="24"/>
          <w:lang w:val="pt-BR"/>
        </w:rPr>
        <w:t xml:space="preserve">Ao se </w:t>
      </w:r>
      <w:r w:rsidR="008E5F13">
        <w:rPr>
          <w:rFonts w:ascii="Arial" w:hAnsi="Arial" w:cs="Arial"/>
          <w:noProof/>
          <w:sz w:val="24"/>
          <w:szCs w:val="24"/>
          <w:lang w:val="pt-BR"/>
        </w:rPr>
        <w:t>definir</w:t>
      </w:r>
      <w:r w:rsidR="00157CEE" w:rsidRPr="00157CEE">
        <w:rPr>
          <w:rFonts w:ascii="Arial" w:hAnsi="Arial" w:cs="Arial"/>
          <w:noProof/>
          <w:sz w:val="24"/>
          <w:szCs w:val="24"/>
          <w:lang w:val="pt-BR"/>
        </w:rPr>
        <w:t xml:space="preserve"> um custo 100</w:t>
      </w:r>
      <w:r w:rsidR="00D20F37">
        <w:rPr>
          <w:rFonts w:ascii="Arial" w:hAnsi="Arial" w:cs="Arial"/>
          <w:noProof/>
          <w:sz w:val="24"/>
          <w:szCs w:val="24"/>
          <w:lang w:val="pt-BR"/>
        </w:rPr>
        <w:t>0</w:t>
      </w:r>
      <w:r w:rsidR="00157CEE" w:rsidRPr="00157CEE">
        <w:rPr>
          <w:rFonts w:ascii="Arial" w:hAnsi="Arial" w:cs="Arial"/>
          <w:noProof/>
          <w:sz w:val="24"/>
          <w:szCs w:val="24"/>
          <w:lang w:val="pt-BR"/>
        </w:rPr>
        <w:t xml:space="preserve"> vezes maior </w:t>
      </w:r>
      <w:r>
        <w:rPr>
          <w:rFonts w:ascii="Arial" w:hAnsi="Arial" w:cs="Arial"/>
          <w:noProof/>
          <w:sz w:val="24"/>
          <w:szCs w:val="24"/>
          <w:lang w:val="pt-BR"/>
        </w:rPr>
        <w:t>para o rebaixamento que a simulação anterior,</w:t>
      </w:r>
      <w:r w:rsidR="00157CEE" w:rsidRPr="00157CEE">
        <w:rPr>
          <w:rFonts w:ascii="Arial" w:hAnsi="Arial" w:cs="Arial"/>
          <w:noProof/>
          <w:sz w:val="24"/>
          <w:szCs w:val="24"/>
          <w:lang w:val="pt-BR"/>
        </w:rPr>
        <w:t xml:space="preserve"> pretende</w:t>
      </w:r>
      <w:r w:rsidR="00605185">
        <w:rPr>
          <w:rFonts w:ascii="Arial" w:hAnsi="Arial" w:cs="Arial"/>
          <w:noProof/>
          <w:sz w:val="24"/>
          <w:szCs w:val="24"/>
          <w:lang w:val="pt-BR"/>
        </w:rPr>
        <w:t xml:space="preserve">-se </w:t>
      </w:r>
      <w:r w:rsidR="00157CEE" w:rsidRPr="00157CEE">
        <w:rPr>
          <w:rFonts w:ascii="Arial" w:hAnsi="Arial" w:cs="Arial"/>
          <w:noProof/>
          <w:sz w:val="24"/>
          <w:szCs w:val="24"/>
          <w:lang w:val="pt-BR"/>
        </w:rPr>
        <w:t>tentar diminuir este impacto ambiental ao fornecer um</w:t>
      </w:r>
      <w:r w:rsidR="00605185">
        <w:rPr>
          <w:rFonts w:ascii="Arial" w:hAnsi="Arial" w:cs="Arial"/>
          <w:noProof/>
          <w:sz w:val="24"/>
          <w:szCs w:val="24"/>
          <w:lang w:val="pt-BR"/>
        </w:rPr>
        <w:t xml:space="preserve">a penalidade </w:t>
      </w:r>
      <w:r w:rsidR="00157CEE" w:rsidRPr="00157CEE">
        <w:rPr>
          <w:rFonts w:ascii="Arial" w:hAnsi="Arial" w:cs="Arial"/>
          <w:noProof/>
          <w:sz w:val="24"/>
          <w:szCs w:val="24"/>
          <w:lang w:val="pt-BR"/>
        </w:rPr>
        <w:t xml:space="preserve">muito </w:t>
      </w:r>
      <w:r w:rsidR="008E5F13">
        <w:rPr>
          <w:rFonts w:ascii="Arial" w:hAnsi="Arial" w:cs="Arial"/>
          <w:noProof/>
          <w:sz w:val="24"/>
          <w:szCs w:val="24"/>
          <w:lang w:val="pt-BR"/>
        </w:rPr>
        <w:t>elevad</w:t>
      </w:r>
      <w:r w:rsidR="00605185">
        <w:rPr>
          <w:rFonts w:ascii="Arial" w:hAnsi="Arial" w:cs="Arial"/>
          <w:noProof/>
          <w:sz w:val="24"/>
          <w:szCs w:val="24"/>
          <w:lang w:val="pt-BR"/>
        </w:rPr>
        <w:t>a</w:t>
      </w:r>
      <w:r w:rsidR="00157CEE" w:rsidRPr="00157CEE">
        <w:rPr>
          <w:rFonts w:ascii="Arial" w:hAnsi="Arial" w:cs="Arial"/>
          <w:noProof/>
          <w:sz w:val="24"/>
          <w:szCs w:val="24"/>
          <w:lang w:val="pt-BR"/>
        </w:rPr>
        <w:t xml:space="preserve"> para sua realização. Desta</w:t>
      </w:r>
      <w:r w:rsidR="00605185">
        <w:rPr>
          <w:rFonts w:ascii="Arial" w:hAnsi="Arial" w:cs="Arial"/>
          <w:noProof/>
          <w:sz w:val="24"/>
          <w:szCs w:val="24"/>
          <w:lang w:val="pt-BR"/>
        </w:rPr>
        <w:t xml:space="preserve"> maneira</w:t>
      </w:r>
      <w:r w:rsidR="00157CEE" w:rsidRPr="00157CEE">
        <w:rPr>
          <w:rFonts w:ascii="Arial" w:hAnsi="Arial" w:cs="Arial"/>
          <w:noProof/>
          <w:sz w:val="24"/>
          <w:szCs w:val="24"/>
          <w:lang w:val="pt-BR"/>
        </w:rPr>
        <w:t xml:space="preserve">, a análise </w:t>
      </w:r>
      <w:r w:rsidR="008E5F13">
        <w:rPr>
          <w:rFonts w:ascii="Arial" w:hAnsi="Arial" w:cs="Arial"/>
          <w:noProof/>
          <w:sz w:val="24"/>
          <w:szCs w:val="24"/>
          <w:lang w:val="pt-BR"/>
        </w:rPr>
        <w:t>resulta em</w:t>
      </w:r>
      <w:r w:rsidR="00157CEE" w:rsidRPr="00157CEE">
        <w:rPr>
          <w:rFonts w:ascii="Arial" w:hAnsi="Arial" w:cs="Arial"/>
          <w:noProof/>
          <w:sz w:val="24"/>
          <w:szCs w:val="24"/>
          <w:lang w:val="pt-BR"/>
        </w:rPr>
        <w:t xml:space="preserve"> uma configuração da rede</w:t>
      </w:r>
      <w:r>
        <w:rPr>
          <w:rFonts w:ascii="Arial" w:hAnsi="Arial" w:cs="Arial"/>
          <w:noProof/>
          <w:sz w:val="24"/>
          <w:szCs w:val="24"/>
          <w:lang w:val="pt-BR"/>
        </w:rPr>
        <w:t xml:space="preserve"> com o intuito </w:t>
      </w:r>
      <w:r w:rsidR="00157CEE" w:rsidRPr="00157CEE">
        <w:rPr>
          <w:rFonts w:ascii="Arial" w:hAnsi="Arial" w:cs="Arial"/>
          <w:noProof/>
          <w:sz w:val="24"/>
          <w:szCs w:val="24"/>
          <w:lang w:val="pt-BR"/>
        </w:rPr>
        <w:t xml:space="preserve">de </w:t>
      </w:r>
      <w:r>
        <w:rPr>
          <w:rFonts w:ascii="Arial" w:hAnsi="Arial" w:cs="Arial"/>
          <w:noProof/>
          <w:sz w:val="24"/>
          <w:szCs w:val="24"/>
          <w:lang w:val="pt-BR"/>
        </w:rPr>
        <w:t xml:space="preserve">se </w:t>
      </w:r>
      <w:r w:rsidR="00157CEE" w:rsidRPr="00157CEE">
        <w:rPr>
          <w:rFonts w:ascii="Arial" w:hAnsi="Arial" w:cs="Arial"/>
          <w:noProof/>
          <w:sz w:val="24"/>
          <w:szCs w:val="24"/>
          <w:lang w:val="pt-BR"/>
        </w:rPr>
        <w:t>preservar ao máximo o nível dos poços.</w:t>
      </w:r>
    </w:p>
    <w:p w:rsidR="005F16D9" w:rsidRDefault="00157CEE" w:rsidP="00D967B7">
      <w:pPr>
        <w:pStyle w:val="PargrafodaLista"/>
        <w:spacing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 Gráfico </w:t>
      </w:r>
      <w:r w:rsidR="00C35A70">
        <w:rPr>
          <w:rFonts w:ascii="Arial" w:hAnsi="Arial" w:cs="Arial"/>
          <w:sz w:val="24"/>
          <w:szCs w:val="24"/>
          <w:lang w:val="pt-BR"/>
        </w:rPr>
        <w:t>6</w:t>
      </w:r>
      <w:r w:rsidR="00834805">
        <w:rPr>
          <w:rFonts w:ascii="Arial" w:hAnsi="Arial" w:cs="Arial"/>
          <w:sz w:val="24"/>
          <w:szCs w:val="24"/>
          <w:lang w:val="pt-BR"/>
        </w:rPr>
        <w:t xml:space="preserve"> indica o volume captado nos poços no primeiro e último período. Ele</w:t>
      </w:r>
      <w:r>
        <w:rPr>
          <w:rFonts w:ascii="Arial" w:hAnsi="Arial" w:cs="Arial"/>
          <w:sz w:val="24"/>
          <w:szCs w:val="24"/>
          <w:lang w:val="pt-BR"/>
        </w:rPr>
        <w:t xml:space="preserve"> revela que </w:t>
      </w:r>
      <w:r w:rsidR="003C6130">
        <w:rPr>
          <w:rFonts w:ascii="Arial" w:hAnsi="Arial" w:cs="Arial"/>
          <w:sz w:val="24"/>
          <w:szCs w:val="24"/>
          <w:lang w:val="pt-BR"/>
        </w:rPr>
        <w:t>há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3C6130">
        <w:rPr>
          <w:rFonts w:ascii="Arial" w:hAnsi="Arial" w:cs="Arial"/>
          <w:sz w:val="24"/>
          <w:szCs w:val="24"/>
          <w:lang w:val="pt-BR"/>
        </w:rPr>
        <w:t xml:space="preserve">uma </w:t>
      </w:r>
      <w:r>
        <w:rPr>
          <w:rFonts w:ascii="Arial" w:hAnsi="Arial" w:cs="Arial"/>
          <w:sz w:val="24"/>
          <w:szCs w:val="24"/>
          <w:lang w:val="pt-BR"/>
        </w:rPr>
        <w:t xml:space="preserve">menor </w:t>
      </w:r>
      <w:r w:rsidR="00834805">
        <w:rPr>
          <w:rFonts w:ascii="Arial" w:hAnsi="Arial" w:cs="Arial"/>
          <w:sz w:val="24"/>
          <w:szCs w:val="24"/>
          <w:lang w:val="pt-BR"/>
        </w:rPr>
        <w:t>discrepância</w:t>
      </w:r>
      <w:r>
        <w:rPr>
          <w:rFonts w:ascii="Arial" w:hAnsi="Arial" w:cs="Arial"/>
          <w:sz w:val="24"/>
          <w:szCs w:val="24"/>
          <w:lang w:val="pt-BR"/>
        </w:rPr>
        <w:t xml:space="preserve"> entre os poços quando o mesmo período é comparado com o</w:t>
      </w:r>
      <w:r w:rsidR="00137FA2">
        <w:rPr>
          <w:rFonts w:ascii="Arial" w:hAnsi="Arial" w:cs="Arial"/>
          <w:sz w:val="24"/>
          <w:szCs w:val="24"/>
          <w:lang w:val="pt-BR"/>
        </w:rPr>
        <w:t xml:space="preserve"> do</w:t>
      </w:r>
      <w:r>
        <w:rPr>
          <w:rFonts w:ascii="Arial" w:hAnsi="Arial" w:cs="Arial"/>
          <w:sz w:val="24"/>
          <w:szCs w:val="24"/>
          <w:lang w:val="pt-BR"/>
        </w:rPr>
        <w:t xml:space="preserve"> cenário anterior. </w:t>
      </w:r>
    </w:p>
    <w:p w:rsidR="00004A34" w:rsidRDefault="00004A34" w:rsidP="00D967B7">
      <w:pPr>
        <w:pStyle w:val="PargrafodaLista"/>
        <w:spacing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</w:p>
    <w:p w:rsidR="007633F3" w:rsidRDefault="00DE6561" w:rsidP="00D967B7">
      <w:pPr>
        <w:pStyle w:val="PargrafodaLista"/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5272088" cy="2752725"/>
            <wp:effectExtent l="0" t="0" r="5080" b="9525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9D7339DC-B1E3-486C-8E5C-3D06D78570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F5FFB" w:rsidRDefault="005F16D9" w:rsidP="005D391B">
      <w:pPr>
        <w:pStyle w:val="PargrafodaLista"/>
        <w:spacing w:after="0" w:line="480" w:lineRule="auto"/>
        <w:ind w:left="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Gráfico </w:t>
      </w:r>
      <w:r w:rsidR="00CF3312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 – </w:t>
      </w:r>
      <w:r w:rsidR="00CF5FFB" w:rsidRPr="00CF5FFB">
        <w:rPr>
          <w:rFonts w:ascii="Arial" w:hAnsi="Arial" w:cs="Arial"/>
          <w:sz w:val="24"/>
          <w:szCs w:val="24"/>
          <w:lang w:val="pt-BR"/>
        </w:rPr>
        <w:t>Simulação da captação total de cada poço no período</w:t>
      </w:r>
      <w:r w:rsidR="00CF5FFB">
        <w:rPr>
          <w:rFonts w:ascii="Arial" w:hAnsi="Arial" w:cs="Arial"/>
          <w:sz w:val="24"/>
          <w:szCs w:val="24"/>
          <w:lang w:val="pt-BR"/>
        </w:rPr>
        <w:t xml:space="preserve"> 1 e 30</w:t>
      </w:r>
      <w:r w:rsidR="00CF5FFB" w:rsidRPr="00CF5FFB">
        <w:rPr>
          <w:rFonts w:ascii="Arial" w:hAnsi="Arial" w:cs="Arial"/>
          <w:sz w:val="24"/>
          <w:szCs w:val="24"/>
          <w:lang w:val="pt-BR"/>
        </w:rPr>
        <w:t xml:space="preserve"> no Cenário </w:t>
      </w:r>
      <w:r w:rsidR="00CF5FFB">
        <w:rPr>
          <w:rFonts w:ascii="Arial" w:hAnsi="Arial" w:cs="Arial"/>
          <w:sz w:val="24"/>
          <w:szCs w:val="24"/>
          <w:lang w:val="pt-BR"/>
        </w:rPr>
        <w:t>2</w:t>
      </w:r>
    </w:p>
    <w:p w:rsidR="00CF5FFB" w:rsidRDefault="00CF5FFB" w:rsidP="005F16D9">
      <w:pPr>
        <w:pStyle w:val="PargrafodaLista"/>
        <w:spacing w:after="0" w:line="480" w:lineRule="auto"/>
        <w:ind w:left="0" w:firstLine="708"/>
        <w:jc w:val="center"/>
        <w:rPr>
          <w:rFonts w:ascii="Arial" w:hAnsi="Arial" w:cs="Arial"/>
          <w:sz w:val="24"/>
          <w:szCs w:val="24"/>
          <w:lang w:val="pt-BR"/>
        </w:rPr>
      </w:pPr>
    </w:p>
    <w:p w:rsidR="00137FA2" w:rsidRDefault="00137FA2" w:rsidP="00137FA2">
      <w:pPr>
        <w:pStyle w:val="PargrafodaLista"/>
        <w:spacing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Adicionalmente, a captação total subterrânea é menor que anteriormente, o que resulta em maior bombeamento dos rios, constatado pelos dados do Gráfico </w:t>
      </w:r>
      <w:r w:rsidR="00C35A70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>, que indica o total retirado dos rios ao longo dos anos. A captação superficial neste cenário se difere do anterior por se apresentar intensa já nos primeiros anos e ser menos oscilante.</w:t>
      </w:r>
    </w:p>
    <w:p w:rsidR="00137FA2" w:rsidRDefault="00137FA2" w:rsidP="005F16D9">
      <w:pPr>
        <w:pStyle w:val="PargrafodaLista"/>
        <w:spacing w:after="0" w:line="480" w:lineRule="auto"/>
        <w:ind w:left="0" w:firstLine="708"/>
        <w:jc w:val="center"/>
        <w:rPr>
          <w:rFonts w:ascii="Arial" w:hAnsi="Arial" w:cs="Arial"/>
          <w:sz w:val="24"/>
          <w:szCs w:val="24"/>
          <w:lang w:val="pt-BR"/>
        </w:rPr>
      </w:pPr>
    </w:p>
    <w:p w:rsidR="00D20F37" w:rsidRDefault="00DE6561" w:rsidP="00F247B9">
      <w:pPr>
        <w:pStyle w:val="PargrafodaLista"/>
        <w:spacing w:after="0" w:line="480" w:lineRule="auto"/>
        <w:ind w:left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5254388" cy="2743200"/>
            <wp:effectExtent l="0" t="0" r="0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EB4BE3DF-5DC7-469D-8C52-E77442882B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F16D9" w:rsidRDefault="005F16D9" w:rsidP="005F16D9">
      <w:pPr>
        <w:pStyle w:val="PargrafodaLista"/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Gráfico </w:t>
      </w:r>
      <w:r w:rsidR="00CF3312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 – Captação superficial através dos anos no Cenário 2</w:t>
      </w:r>
    </w:p>
    <w:p w:rsidR="00A82689" w:rsidRDefault="00A82689" w:rsidP="005F16D9">
      <w:pPr>
        <w:pStyle w:val="PargrafodaLista"/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A82689" w:rsidRDefault="00A82689" w:rsidP="00A82689">
      <w:pPr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Neste cenário </w:t>
      </w:r>
      <w:r w:rsidR="003E5C2A">
        <w:rPr>
          <w:rFonts w:ascii="Arial" w:hAnsi="Arial" w:cs="Arial"/>
          <w:sz w:val="24"/>
          <w:szCs w:val="24"/>
          <w:lang w:val="pt-BR"/>
        </w:rPr>
        <w:t xml:space="preserve">a </w:t>
      </w:r>
      <w:r w:rsidR="002C1316">
        <w:rPr>
          <w:rFonts w:ascii="Arial" w:hAnsi="Arial" w:cs="Arial"/>
          <w:sz w:val="24"/>
          <w:szCs w:val="24"/>
          <w:lang w:val="pt-BR"/>
        </w:rPr>
        <w:t>porcentagem de captação</w:t>
      </w:r>
      <w:r w:rsidR="003E5C2A">
        <w:rPr>
          <w:rFonts w:ascii="Arial" w:hAnsi="Arial" w:cs="Arial"/>
          <w:sz w:val="24"/>
          <w:szCs w:val="24"/>
          <w:lang w:val="pt-BR"/>
        </w:rPr>
        <w:t xml:space="preserve"> subterrânea </w:t>
      </w:r>
      <w:r w:rsidR="002C1316">
        <w:rPr>
          <w:rFonts w:ascii="Arial" w:hAnsi="Arial" w:cs="Arial"/>
          <w:sz w:val="24"/>
          <w:szCs w:val="24"/>
          <w:lang w:val="pt-BR"/>
        </w:rPr>
        <w:t>també</w:t>
      </w:r>
      <w:r w:rsidR="003E5C2A">
        <w:rPr>
          <w:rFonts w:ascii="Arial" w:hAnsi="Arial" w:cs="Arial"/>
          <w:sz w:val="24"/>
          <w:szCs w:val="24"/>
          <w:lang w:val="pt-BR"/>
        </w:rPr>
        <w:t>m é</w:t>
      </w:r>
      <w:r w:rsidR="002C1316">
        <w:rPr>
          <w:rFonts w:ascii="Arial" w:hAnsi="Arial" w:cs="Arial"/>
          <w:sz w:val="24"/>
          <w:szCs w:val="24"/>
          <w:lang w:val="pt-BR"/>
        </w:rPr>
        <w:t xml:space="preserve"> crescente</w:t>
      </w:r>
      <w:r w:rsidR="00CF3312">
        <w:rPr>
          <w:rFonts w:ascii="Arial" w:hAnsi="Arial" w:cs="Arial"/>
          <w:sz w:val="24"/>
          <w:szCs w:val="24"/>
          <w:lang w:val="pt-BR"/>
        </w:rPr>
        <w:t xml:space="preserve">, vide Gráfico 8. </w:t>
      </w:r>
      <w:r w:rsidR="002C1316">
        <w:rPr>
          <w:rFonts w:ascii="Arial" w:hAnsi="Arial" w:cs="Arial"/>
          <w:sz w:val="24"/>
          <w:szCs w:val="24"/>
          <w:lang w:val="pt-BR"/>
        </w:rPr>
        <w:t>Todavia, d</w:t>
      </w:r>
      <w:r w:rsidR="00CF3312">
        <w:rPr>
          <w:rFonts w:ascii="Arial" w:hAnsi="Arial" w:cs="Arial"/>
          <w:sz w:val="24"/>
          <w:szCs w:val="24"/>
          <w:lang w:val="pt-BR"/>
        </w:rPr>
        <w:t>entre os 30 anos analisados, 21 deles estão na faixa de 45% a 55%, caracterizando como um sistema que manteve um percentual consideravelmente similar para ambas as fontes.</w:t>
      </w:r>
    </w:p>
    <w:p w:rsidR="00C075F9" w:rsidRDefault="00C075F9" w:rsidP="00A82689">
      <w:pPr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075F9" w:rsidRPr="00A82689" w:rsidRDefault="00C075F9" w:rsidP="00A82689">
      <w:pPr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F5FFB" w:rsidRDefault="00CF5FFB" w:rsidP="00A82689">
      <w:pPr>
        <w:pStyle w:val="PargrafodaLista"/>
        <w:spacing w:after="0" w:line="480" w:lineRule="auto"/>
        <w:ind w:left="0" w:firstLine="11"/>
        <w:jc w:val="both"/>
        <w:rPr>
          <w:rFonts w:ascii="Arial" w:hAnsi="Arial" w:cs="Arial"/>
          <w:sz w:val="24"/>
          <w:szCs w:val="24"/>
          <w:lang w:val="pt-BR"/>
        </w:rPr>
      </w:pPr>
    </w:p>
    <w:p w:rsidR="0055140D" w:rsidRDefault="006968EF" w:rsidP="0055140D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5759450" cy="2573655"/>
            <wp:effectExtent l="0" t="0" r="0" b="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0495E100-79D9-4B31-AAF7-7E64D002FC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55140D">
        <w:rPr>
          <w:rFonts w:ascii="Arial" w:hAnsi="Arial" w:cs="Arial"/>
          <w:sz w:val="24"/>
          <w:szCs w:val="24"/>
          <w:lang w:val="pt-BR"/>
        </w:rPr>
        <w:br/>
        <w:t xml:space="preserve">Gráfico </w:t>
      </w:r>
      <w:r w:rsidR="005D391B">
        <w:rPr>
          <w:rFonts w:ascii="Arial" w:hAnsi="Arial" w:cs="Arial"/>
          <w:sz w:val="24"/>
          <w:szCs w:val="24"/>
          <w:lang w:val="pt-BR"/>
        </w:rPr>
        <w:t>8</w:t>
      </w:r>
      <w:r w:rsidR="0055140D">
        <w:rPr>
          <w:rFonts w:ascii="Arial" w:hAnsi="Arial" w:cs="Arial"/>
          <w:sz w:val="24"/>
          <w:szCs w:val="24"/>
          <w:lang w:val="pt-BR"/>
        </w:rPr>
        <w:t xml:space="preserve"> – Percentual de captação subterrânea e superficial anual do Cenário 2</w:t>
      </w:r>
    </w:p>
    <w:p w:rsidR="006968EF" w:rsidRDefault="006968EF" w:rsidP="00A82689">
      <w:pPr>
        <w:pStyle w:val="PargrafodaLista"/>
        <w:spacing w:after="0" w:line="480" w:lineRule="auto"/>
        <w:ind w:left="0" w:firstLine="11"/>
        <w:jc w:val="both"/>
        <w:rPr>
          <w:rFonts w:ascii="Arial" w:hAnsi="Arial" w:cs="Arial"/>
          <w:sz w:val="24"/>
          <w:szCs w:val="24"/>
          <w:lang w:val="pt-BR"/>
        </w:rPr>
      </w:pPr>
    </w:p>
    <w:p w:rsidR="00546D15" w:rsidRDefault="00546D15" w:rsidP="00546D15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 rebaixamento, pelo </w:t>
      </w:r>
      <w:r w:rsidR="00137FA2">
        <w:rPr>
          <w:rFonts w:ascii="Arial" w:hAnsi="Arial" w:cs="Arial"/>
          <w:sz w:val="24"/>
          <w:szCs w:val="24"/>
          <w:lang w:val="pt-BR"/>
        </w:rPr>
        <w:t>G</w:t>
      </w:r>
      <w:r>
        <w:rPr>
          <w:rFonts w:ascii="Arial" w:hAnsi="Arial" w:cs="Arial"/>
          <w:sz w:val="24"/>
          <w:szCs w:val="24"/>
          <w:lang w:val="pt-BR"/>
        </w:rPr>
        <w:t xml:space="preserve">ráfico </w:t>
      </w:r>
      <w:r w:rsidR="00C35A70">
        <w:rPr>
          <w:rFonts w:ascii="Arial" w:hAnsi="Arial" w:cs="Arial"/>
          <w:sz w:val="24"/>
          <w:szCs w:val="24"/>
          <w:lang w:val="pt-BR"/>
        </w:rPr>
        <w:t>9</w:t>
      </w:r>
      <w:r>
        <w:rPr>
          <w:rFonts w:ascii="Arial" w:hAnsi="Arial" w:cs="Arial"/>
          <w:sz w:val="24"/>
          <w:szCs w:val="24"/>
          <w:lang w:val="pt-BR"/>
        </w:rPr>
        <w:t>, apresenta-se mais favorável que no cenário anterior</w:t>
      </w:r>
      <w:r w:rsidR="00137FA2">
        <w:rPr>
          <w:rFonts w:ascii="Arial" w:hAnsi="Arial" w:cs="Arial"/>
          <w:sz w:val="24"/>
          <w:szCs w:val="24"/>
          <w:lang w:val="pt-BR"/>
        </w:rPr>
        <w:t xml:space="preserve"> por apresentar valores em geral menores e </w:t>
      </w:r>
      <w:r>
        <w:rPr>
          <w:rFonts w:ascii="Arial" w:hAnsi="Arial" w:cs="Arial"/>
          <w:sz w:val="24"/>
          <w:szCs w:val="24"/>
          <w:lang w:val="pt-BR"/>
        </w:rPr>
        <w:t xml:space="preserve">apenas 6 poços </w:t>
      </w:r>
      <w:r w:rsidR="00137FA2">
        <w:rPr>
          <w:rFonts w:ascii="Arial" w:hAnsi="Arial" w:cs="Arial"/>
          <w:sz w:val="24"/>
          <w:szCs w:val="24"/>
          <w:lang w:val="pt-BR"/>
        </w:rPr>
        <w:t xml:space="preserve">que </w:t>
      </w:r>
      <w:r>
        <w:rPr>
          <w:rFonts w:ascii="Arial" w:hAnsi="Arial" w:cs="Arial"/>
          <w:sz w:val="24"/>
          <w:szCs w:val="24"/>
          <w:lang w:val="pt-BR"/>
        </w:rPr>
        <w:t>atingiram 35 metros, enquanto no outro foram 8 unidades.</w:t>
      </w:r>
    </w:p>
    <w:p w:rsidR="005D391B" w:rsidRDefault="005D391B" w:rsidP="00546D15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</w:p>
    <w:p w:rsidR="007633F3" w:rsidRDefault="00DE6561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5759450" cy="2402205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579D3B2-07D9-48B2-8AAA-52540ED9FB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F16D9" w:rsidRDefault="005F16D9" w:rsidP="005F16D9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Gráfico </w:t>
      </w:r>
      <w:r w:rsidR="00C35A70">
        <w:rPr>
          <w:rFonts w:ascii="Arial" w:hAnsi="Arial" w:cs="Arial"/>
          <w:sz w:val="24"/>
          <w:szCs w:val="24"/>
          <w:lang w:val="pt-BR"/>
        </w:rPr>
        <w:t>9</w:t>
      </w:r>
      <w:r>
        <w:rPr>
          <w:rFonts w:ascii="Arial" w:hAnsi="Arial" w:cs="Arial"/>
          <w:sz w:val="24"/>
          <w:szCs w:val="24"/>
          <w:lang w:val="pt-BR"/>
        </w:rPr>
        <w:t xml:space="preserve"> – Rebaixamento do nível dinâmico dos poços no Cenário 2</w:t>
      </w:r>
    </w:p>
    <w:p w:rsidR="00CF5FFB" w:rsidRDefault="00CF5FFB" w:rsidP="005F16D9">
      <w:pPr>
        <w:pStyle w:val="PargrafodaLista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</w:p>
    <w:p w:rsidR="005F16D9" w:rsidRPr="00275169" w:rsidRDefault="0003132C" w:rsidP="00D967B7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275169">
        <w:rPr>
          <w:rFonts w:ascii="Arial" w:hAnsi="Arial" w:cs="Arial"/>
          <w:color w:val="FF0000"/>
          <w:sz w:val="24"/>
          <w:szCs w:val="24"/>
          <w:lang w:val="pt-BR"/>
        </w:rPr>
        <w:lastRenderedPageBreak/>
        <w:t>Novamente neste cenário, o poço 2 foi o único que retirou um volume de água na segunda faixa, resultando em um custo proporcional maior</w:t>
      </w:r>
      <w:r w:rsidR="00C0161E" w:rsidRPr="00275169">
        <w:rPr>
          <w:rFonts w:ascii="Arial" w:hAnsi="Arial" w:cs="Arial"/>
          <w:color w:val="FF0000"/>
          <w:sz w:val="24"/>
          <w:szCs w:val="24"/>
          <w:lang w:val="pt-BR"/>
        </w:rPr>
        <w:t>, assim como explicado no cenário anterior.</w:t>
      </w:r>
    </w:p>
    <w:p w:rsidR="00C62FF8" w:rsidRPr="00280910" w:rsidRDefault="00C62FF8" w:rsidP="00D967B7">
      <w:pPr>
        <w:pStyle w:val="PargrafodaLista"/>
        <w:numPr>
          <w:ilvl w:val="0"/>
          <w:numId w:val="7"/>
        </w:numPr>
        <w:spacing w:line="48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280910">
        <w:rPr>
          <w:rFonts w:ascii="Arial" w:hAnsi="Arial" w:cs="Arial"/>
          <w:b/>
          <w:sz w:val="24"/>
          <w:szCs w:val="24"/>
          <w:lang w:val="pt-BR"/>
        </w:rPr>
        <w:t>Conclus</w:t>
      </w:r>
      <w:r w:rsidR="009E22C9" w:rsidRPr="00280910">
        <w:rPr>
          <w:rFonts w:ascii="Arial" w:hAnsi="Arial" w:cs="Arial"/>
          <w:b/>
          <w:sz w:val="24"/>
          <w:szCs w:val="24"/>
          <w:lang w:val="pt-BR"/>
        </w:rPr>
        <w:t>ão</w:t>
      </w:r>
    </w:p>
    <w:p w:rsidR="0077777E" w:rsidRDefault="00F45723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92F15">
        <w:rPr>
          <w:rFonts w:ascii="Arial" w:hAnsi="Arial" w:cs="Arial"/>
          <w:sz w:val="24"/>
          <w:szCs w:val="24"/>
          <w:lang w:val="pt-BR"/>
        </w:rPr>
        <w:t>O presente trabalho estudou o comportamento do sistema de captação de água do município de São Carlos</w:t>
      </w:r>
      <w:r w:rsidR="00F145DD">
        <w:rPr>
          <w:rFonts w:ascii="Arial" w:hAnsi="Arial" w:cs="Arial"/>
          <w:sz w:val="24"/>
          <w:szCs w:val="24"/>
          <w:lang w:val="pt-BR"/>
        </w:rPr>
        <w:t>-SP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. </w:t>
      </w:r>
      <w:bookmarkStart w:id="40" w:name="_Hlk23078076"/>
      <w:r w:rsidRPr="00292F15">
        <w:rPr>
          <w:rFonts w:ascii="Arial" w:hAnsi="Arial" w:cs="Arial"/>
          <w:sz w:val="24"/>
          <w:szCs w:val="24"/>
          <w:lang w:val="pt-BR"/>
        </w:rPr>
        <w:t xml:space="preserve">O caso considerado e suas particularidades não está presente na literatura, porém durante o trabalho foi possível </w:t>
      </w:r>
      <w:r w:rsidR="00066690">
        <w:rPr>
          <w:rFonts w:ascii="Arial" w:hAnsi="Arial" w:cs="Arial"/>
          <w:sz w:val="24"/>
          <w:szCs w:val="24"/>
          <w:lang w:val="pt-BR"/>
        </w:rPr>
        <w:t xml:space="preserve">criar 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estratégias de solução de modo a abordar o problema de maneira condizente com a situação real. </w:t>
      </w:r>
    </w:p>
    <w:bookmarkEnd w:id="40"/>
    <w:p w:rsidR="00FD3910" w:rsidRDefault="00F45723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37FA2">
        <w:rPr>
          <w:rFonts w:ascii="Arial" w:hAnsi="Arial" w:cs="Arial"/>
          <w:color w:val="FF0000"/>
          <w:sz w:val="24"/>
          <w:szCs w:val="24"/>
          <w:lang w:val="pt-BR"/>
        </w:rPr>
        <w:t>As análises dos resultados permitiram que fossem estimados os efeitos da atual tendência de aumento do uso de fontes subterrâneas</w:t>
      </w:r>
      <w:r w:rsidR="00137FA2" w:rsidRPr="00137FA2">
        <w:rPr>
          <w:rFonts w:ascii="Arial" w:hAnsi="Arial" w:cs="Arial"/>
          <w:color w:val="FF0000"/>
          <w:sz w:val="24"/>
          <w:szCs w:val="24"/>
          <w:lang w:val="pt-BR"/>
        </w:rPr>
        <w:t xml:space="preserve"> e atribuir diferentes “pesos” para frear a ocorrência do rebaixamento</w:t>
      </w:r>
      <w:r w:rsidR="00FD3910">
        <w:rPr>
          <w:rFonts w:ascii="Arial" w:hAnsi="Arial" w:cs="Arial"/>
          <w:color w:val="FF0000"/>
          <w:sz w:val="24"/>
          <w:szCs w:val="24"/>
          <w:lang w:val="pt-BR"/>
        </w:rPr>
        <w:t xml:space="preserve"> e gerar simulações para cenários futuros</w:t>
      </w:r>
      <w:r w:rsidRPr="00292F15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8E4CC9" w:rsidRDefault="00137FA2" w:rsidP="00D85D6D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Assim, foi </w:t>
      </w:r>
      <w:r w:rsidR="008E4CC9">
        <w:rPr>
          <w:rFonts w:ascii="Arial" w:hAnsi="Arial" w:cs="Arial"/>
          <w:sz w:val="24"/>
          <w:szCs w:val="24"/>
          <w:lang w:val="pt-BR"/>
        </w:rPr>
        <w:t>possível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FD3910">
        <w:rPr>
          <w:rFonts w:ascii="Arial" w:hAnsi="Arial" w:cs="Arial"/>
          <w:sz w:val="24"/>
          <w:szCs w:val="24"/>
          <w:lang w:val="pt-BR"/>
        </w:rPr>
        <w:t>estimar</w:t>
      </w:r>
      <w:r>
        <w:rPr>
          <w:rFonts w:ascii="Arial" w:hAnsi="Arial" w:cs="Arial"/>
          <w:sz w:val="24"/>
          <w:szCs w:val="24"/>
          <w:lang w:val="pt-BR"/>
        </w:rPr>
        <w:t xml:space="preserve"> como o sistema poderia se comportar de duas maneiras e atendendo a demanda estipulada. Dessa forma,</w:t>
      </w:r>
      <w:r w:rsidR="00F45723" w:rsidRPr="00292F15">
        <w:rPr>
          <w:rFonts w:ascii="Arial" w:hAnsi="Arial" w:cs="Arial"/>
          <w:sz w:val="24"/>
          <w:szCs w:val="24"/>
          <w:lang w:val="pt-BR"/>
        </w:rPr>
        <w:t xml:space="preserve"> o estudo buscou abordar </w:t>
      </w:r>
      <w:r w:rsidR="00C833B4">
        <w:rPr>
          <w:rFonts w:ascii="Arial" w:hAnsi="Arial" w:cs="Arial"/>
          <w:sz w:val="24"/>
          <w:szCs w:val="24"/>
          <w:lang w:val="pt-BR"/>
        </w:rPr>
        <w:t xml:space="preserve">um cenário com um custo referente ao rebaixamento do </w:t>
      </w:r>
      <w:r w:rsidR="00977ED4">
        <w:rPr>
          <w:rFonts w:ascii="Arial" w:hAnsi="Arial" w:cs="Arial"/>
          <w:sz w:val="24"/>
          <w:szCs w:val="24"/>
          <w:lang w:val="pt-BR"/>
        </w:rPr>
        <w:t>nível dinâmico</w:t>
      </w:r>
      <w:r w:rsidR="005F16D9">
        <w:rPr>
          <w:rFonts w:ascii="Arial" w:hAnsi="Arial" w:cs="Arial"/>
          <w:sz w:val="24"/>
          <w:szCs w:val="24"/>
          <w:lang w:val="pt-BR"/>
        </w:rPr>
        <w:t xml:space="preserve"> </w:t>
      </w:r>
      <w:r w:rsidR="00C833B4">
        <w:rPr>
          <w:rFonts w:ascii="Arial" w:hAnsi="Arial" w:cs="Arial"/>
          <w:sz w:val="24"/>
          <w:szCs w:val="24"/>
          <w:lang w:val="pt-BR"/>
        </w:rPr>
        <w:t xml:space="preserve">1000 vezes maior que o outro. </w:t>
      </w:r>
      <w:r w:rsidR="008E4CC9">
        <w:rPr>
          <w:rFonts w:ascii="Arial" w:hAnsi="Arial" w:cs="Arial"/>
          <w:sz w:val="24"/>
          <w:szCs w:val="24"/>
          <w:lang w:val="pt-BR"/>
        </w:rPr>
        <w:t>Isso</w:t>
      </w:r>
      <w:r w:rsidR="00894A83" w:rsidRPr="00D85D6D">
        <w:rPr>
          <w:rFonts w:ascii="Arial" w:hAnsi="Arial" w:cs="Arial"/>
          <w:color w:val="FF0000"/>
          <w:sz w:val="24"/>
          <w:szCs w:val="24"/>
          <w:lang w:val="pt-BR"/>
        </w:rPr>
        <w:t xml:space="preserve"> proporcionou diferente</w:t>
      </w:r>
      <w:r w:rsidR="008E4CC9">
        <w:rPr>
          <w:rFonts w:ascii="Arial" w:hAnsi="Arial" w:cs="Arial"/>
          <w:color w:val="FF0000"/>
          <w:sz w:val="24"/>
          <w:szCs w:val="24"/>
          <w:lang w:val="pt-BR"/>
        </w:rPr>
        <w:t>s</w:t>
      </w:r>
      <w:r w:rsidR="00894A83" w:rsidRPr="00D85D6D">
        <w:rPr>
          <w:rFonts w:ascii="Arial" w:hAnsi="Arial" w:cs="Arial"/>
          <w:color w:val="FF0000"/>
          <w:sz w:val="24"/>
          <w:szCs w:val="24"/>
          <w:lang w:val="pt-BR"/>
        </w:rPr>
        <w:t xml:space="preserve"> análises quanto a importância dada a um impacto ambiental. </w:t>
      </w:r>
      <w:bookmarkStart w:id="41" w:name="_Hlk23078763"/>
      <w:r w:rsidR="00D85D6D" w:rsidRPr="00D85D6D">
        <w:rPr>
          <w:rFonts w:ascii="Arial" w:hAnsi="Arial" w:cs="Arial"/>
          <w:color w:val="FF0000"/>
          <w:sz w:val="24"/>
          <w:szCs w:val="24"/>
          <w:lang w:val="pt-BR"/>
        </w:rPr>
        <w:t xml:space="preserve">Os resultados forneceram como a operacionalização </w:t>
      </w:r>
      <w:bookmarkStart w:id="42" w:name="_Hlk23078814"/>
      <w:r w:rsidR="006C56AD">
        <w:rPr>
          <w:rFonts w:ascii="Arial" w:hAnsi="Arial" w:cs="Arial"/>
          <w:color w:val="FF0000"/>
          <w:sz w:val="24"/>
          <w:szCs w:val="24"/>
          <w:lang w:val="pt-BR"/>
        </w:rPr>
        <w:t xml:space="preserve">(quais poços estão ativos a cada ano) </w:t>
      </w:r>
      <w:bookmarkEnd w:id="42"/>
      <w:r w:rsidR="00D85D6D" w:rsidRPr="00D85D6D">
        <w:rPr>
          <w:rFonts w:ascii="Arial" w:hAnsi="Arial" w:cs="Arial"/>
          <w:color w:val="FF0000"/>
          <w:sz w:val="24"/>
          <w:szCs w:val="24"/>
          <w:lang w:val="pt-BR"/>
        </w:rPr>
        <w:t>deveria ocorrer ao longo dos próximos 30 anos</w:t>
      </w:r>
      <w:r w:rsidR="006C56AD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D85D6D" w:rsidRPr="00D85D6D">
        <w:rPr>
          <w:rFonts w:ascii="Arial" w:hAnsi="Arial" w:cs="Arial"/>
          <w:color w:val="FF0000"/>
          <w:sz w:val="24"/>
          <w:szCs w:val="24"/>
          <w:lang w:val="pt-BR"/>
        </w:rPr>
        <w:t>a fim de se minimizar ao máximo os custos</w:t>
      </w:r>
      <w:r w:rsidR="008E4CC9">
        <w:rPr>
          <w:rFonts w:ascii="Arial" w:hAnsi="Arial" w:cs="Arial"/>
          <w:color w:val="FF0000"/>
          <w:sz w:val="24"/>
          <w:szCs w:val="24"/>
          <w:lang w:val="pt-BR"/>
        </w:rPr>
        <w:t xml:space="preserve"> e como se portaria o rebaixamento </w:t>
      </w:r>
      <w:r w:rsidR="00FD3910">
        <w:rPr>
          <w:rFonts w:ascii="Arial" w:hAnsi="Arial" w:cs="Arial"/>
          <w:color w:val="FF0000"/>
          <w:sz w:val="24"/>
          <w:szCs w:val="24"/>
          <w:lang w:val="pt-BR"/>
        </w:rPr>
        <w:t xml:space="preserve">do nível dinâmico </w:t>
      </w:r>
      <w:r w:rsidR="008E4CC9">
        <w:rPr>
          <w:rFonts w:ascii="Arial" w:hAnsi="Arial" w:cs="Arial"/>
          <w:color w:val="FF0000"/>
          <w:sz w:val="24"/>
          <w:szCs w:val="24"/>
          <w:lang w:val="pt-BR"/>
        </w:rPr>
        <w:t>ao longo desse período.</w:t>
      </w:r>
      <w:bookmarkEnd w:id="41"/>
    </w:p>
    <w:p w:rsidR="00A432EB" w:rsidRDefault="008E4CC9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color w:val="FF0000"/>
          <w:sz w:val="24"/>
          <w:szCs w:val="24"/>
          <w:lang w:val="pt-BR"/>
        </w:rPr>
        <w:t>Desta forma, a</w:t>
      </w:r>
      <w:r w:rsidR="00137FA2" w:rsidRPr="00D85D6D">
        <w:rPr>
          <w:rFonts w:ascii="Arial" w:hAnsi="Arial" w:cs="Arial"/>
          <w:color w:val="FF0000"/>
          <w:sz w:val="24"/>
          <w:szCs w:val="24"/>
          <w:lang w:val="pt-BR"/>
        </w:rPr>
        <w:t>s porcentage</w:t>
      </w:r>
      <w:r w:rsidR="00D85D6D" w:rsidRPr="00D85D6D">
        <w:rPr>
          <w:rFonts w:ascii="Arial" w:hAnsi="Arial" w:cs="Arial"/>
          <w:color w:val="FF0000"/>
          <w:sz w:val="24"/>
          <w:szCs w:val="24"/>
          <w:lang w:val="pt-BR"/>
        </w:rPr>
        <w:t>ns</w:t>
      </w:r>
      <w:r w:rsidR="00137FA2" w:rsidRPr="00D85D6D">
        <w:rPr>
          <w:rFonts w:ascii="Arial" w:hAnsi="Arial" w:cs="Arial"/>
          <w:color w:val="FF0000"/>
          <w:sz w:val="24"/>
          <w:szCs w:val="24"/>
          <w:lang w:val="pt-BR"/>
        </w:rPr>
        <w:t xml:space="preserve"> de captação superficial e </w:t>
      </w:r>
      <w:r w:rsidR="00D85D6D" w:rsidRPr="00D85D6D">
        <w:rPr>
          <w:rFonts w:ascii="Arial" w:hAnsi="Arial" w:cs="Arial"/>
          <w:color w:val="FF0000"/>
          <w:sz w:val="24"/>
          <w:szCs w:val="24"/>
          <w:lang w:val="pt-BR"/>
        </w:rPr>
        <w:t>subterrânea</w:t>
      </w:r>
      <w:r w:rsidR="00137FA2" w:rsidRPr="00D85D6D">
        <w:rPr>
          <w:rFonts w:ascii="Arial" w:hAnsi="Arial" w:cs="Arial"/>
          <w:color w:val="FF0000"/>
          <w:sz w:val="24"/>
          <w:szCs w:val="24"/>
          <w:lang w:val="pt-BR"/>
        </w:rPr>
        <w:t xml:space="preserve">, assim como os rebaixamentos estimados e </w:t>
      </w:r>
      <w:r w:rsidR="00D85D6D" w:rsidRPr="00D85D6D">
        <w:rPr>
          <w:rFonts w:ascii="Arial" w:hAnsi="Arial" w:cs="Arial"/>
          <w:color w:val="FF0000"/>
          <w:sz w:val="24"/>
          <w:szCs w:val="24"/>
          <w:lang w:val="pt-BR"/>
        </w:rPr>
        <w:t>o número de poços ativos por período, possuem a in</w:t>
      </w:r>
      <w:r w:rsidR="00A432EB" w:rsidRPr="00D85D6D">
        <w:rPr>
          <w:rFonts w:ascii="Arial" w:hAnsi="Arial" w:cs="Arial"/>
          <w:color w:val="FF0000"/>
          <w:sz w:val="24"/>
          <w:szCs w:val="24"/>
          <w:lang w:val="pt-BR"/>
        </w:rPr>
        <w:t>tenção de ajudar no manejo e gestão adequada deste recurso</w:t>
      </w:r>
      <w:r>
        <w:rPr>
          <w:rFonts w:ascii="Arial" w:hAnsi="Arial" w:cs="Arial"/>
          <w:color w:val="FF0000"/>
          <w:sz w:val="24"/>
          <w:szCs w:val="24"/>
          <w:lang w:val="pt-BR"/>
        </w:rPr>
        <w:t>.</w:t>
      </w:r>
      <w:r w:rsidR="00FD3910">
        <w:rPr>
          <w:rFonts w:ascii="Arial" w:hAnsi="Arial" w:cs="Arial"/>
          <w:color w:val="FF0000"/>
          <w:sz w:val="24"/>
          <w:szCs w:val="24"/>
          <w:lang w:val="pt-BR"/>
        </w:rPr>
        <w:t xml:space="preserve"> Como a dinâmica das águas subterrâneas se caracteriza como um sistema bastante complexo, </w:t>
      </w:r>
      <w:r w:rsidR="00A432EB">
        <w:rPr>
          <w:rFonts w:ascii="Arial" w:hAnsi="Arial" w:cs="Arial"/>
          <w:sz w:val="24"/>
          <w:szCs w:val="24"/>
          <w:lang w:val="pt-BR"/>
        </w:rPr>
        <w:t xml:space="preserve">criar </w:t>
      </w:r>
      <w:r w:rsidR="00A432EB">
        <w:rPr>
          <w:rFonts w:ascii="Arial" w:hAnsi="Arial" w:cs="Arial"/>
          <w:sz w:val="24"/>
          <w:szCs w:val="24"/>
          <w:lang w:val="pt-BR"/>
        </w:rPr>
        <w:lastRenderedPageBreak/>
        <w:t xml:space="preserve">modelos que simulem, busquem otimizar </w:t>
      </w:r>
      <w:r w:rsidR="00FD3910">
        <w:rPr>
          <w:rFonts w:ascii="Arial" w:hAnsi="Arial" w:cs="Arial"/>
          <w:sz w:val="24"/>
          <w:szCs w:val="24"/>
          <w:lang w:val="pt-BR"/>
        </w:rPr>
        <w:t>sua operação</w:t>
      </w:r>
      <w:r w:rsidR="00A432EB">
        <w:rPr>
          <w:rFonts w:ascii="Arial" w:hAnsi="Arial" w:cs="Arial"/>
          <w:sz w:val="24"/>
          <w:szCs w:val="24"/>
          <w:lang w:val="pt-BR"/>
        </w:rPr>
        <w:t xml:space="preserve"> e representem cenários futuros são de extrema importância para uma gestão mais sustentável.</w:t>
      </w:r>
    </w:p>
    <w:p w:rsidR="00C62FF8" w:rsidRPr="00280910" w:rsidRDefault="00C62FF8" w:rsidP="00D967B7">
      <w:pPr>
        <w:pStyle w:val="PargrafodaLista"/>
        <w:numPr>
          <w:ilvl w:val="0"/>
          <w:numId w:val="7"/>
        </w:numPr>
        <w:spacing w:line="48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280910">
        <w:rPr>
          <w:rFonts w:ascii="Arial" w:hAnsi="Arial" w:cs="Arial"/>
          <w:b/>
          <w:sz w:val="24"/>
          <w:szCs w:val="24"/>
          <w:lang w:val="pt-BR"/>
        </w:rPr>
        <w:t>Referências</w:t>
      </w:r>
    </w:p>
    <w:p w:rsidR="002661E4" w:rsidRDefault="002661E4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661E4">
        <w:rPr>
          <w:rFonts w:ascii="Arial" w:hAnsi="Arial" w:cs="Arial"/>
          <w:sz w:val="24"/>
          <w:szCs w:val="24"/>
          <w:lang w:val="pt-BR"/>
        </w:rPr>
        <w:t>APRILE, J. Aquífero Guarani: Águas subterrâneas também estão em risco. 2016. Disponível em: &lt;</w:t>
      </w:r>
      <w:r w:rsidR="0055391B" w:rsidRPr="0055391B">
        <w:rPr>
          <w:rFonts w:ascii="Arial" w:hAnsi="Arial" w:cs="Arial"/>
          <w:sz w:val="24"/>
          <w:szCs w:val="24"/>
          <w:lang w:val="pt-BR"/>
        </w:rPr>
        <w:t>https://educacao.uol.com.br/disciplinas/geografia/aquifero-guarani-aguas-subterraneas-tambem-estao-em-risco.htm</w:t>
      </w:r>
      <w:r w:rsidRPr="002661E4">
        <w:rPr>
          <w:rFonts w:ascii="Arial" w:hAnsi="Arial" w:cs="Arial"/>
          <w:sz w:val="24"/>
          <w:szCs w:val="24"/>
          <w:lang w:val="pt-BR"/>
        </w:rPr>
        <w:t xml:space="preserve">&gt;. </w:t>
      </w:r>
    </w:p>
    <w:p w:rsidR="002661E4" w:rsidRPr="002661E4" w:rsidRDefault="002661E4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661E4">
        <w:rPr>
          <w:rFonts w:ascii="Arial" w:hAnsi="Arial" w:cs="Arial"/>
          <w:sz w:val="24"/>
          <w:szCs w:val="24"/>
          <w:lang w:val="pt-BR"/>
        </w:rPr>
        <w:t>CAMPAGNA, A. F. Toxicidade dos sedimentos da Bacia Hidrográfica do Rio Monjolinho (São Carlos - SP): ênfase nas substâncias cobre, aldrin e heptacloro. 2005. Tese (Doutorado), 2005.</w:t>
      </w:r>
    </w:p>
    <w:p w:rsidR="007750AB" w:rsidRDefault="007750AB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750AB">
        <w:rPr>
          <w:rFonts w:ascii="Arial" w:hAnsi="Arial" w:cs="Arial"/>
          <w:sz w:val="24"/>
          <w:szCs w:val="24"/>
          <w:lang w:val="pt-BR"/>
        </w:rPr>
        <w:t>COSTA, C. W. Expansão da mancha urbana e suas consequências sobre os mananciais dor rio do Monjolinho e do ribeirão do Feijão da cidade de São Carlos, SP. 2010. Dissertação (Mestrado), 2010.</w:t>
      </w:r>
    </w:p>
    <w:p w:rsidR="002661E4" w:rsidRPr="007750AB" w:rsidRDefault="002661E4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750AB">
        <w:rPr>
          <w:rFonts w:ascii="Arial" w:hAnsi="Arial" w:cs="Arial"/>
          <w:sz w:val="24"/>
          <w:szCs w:val="24"/>
          <w:lang w:val="pt-BR"/>
        </w:rPr>
        <w:t xml:space="preserve">DIAS, H. Centro de pesquisa do IGc alerta para contaminação de aquíferos paulistas. 2016. Disponível em: &lt;http://www5.usp.br/38710/ centro-de-pesquisa-do-igc-alerta-para-contaminacao-de-aquiferos-nitrato/&gt;. </w:t>
      </w:r>
    </w:p>
    <w:p w:rsidR="002661E4" w:rsidRDefault="002661E4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750AB">
        <w:rPr>
          <w:rFonts w:ascii="Arial" w:hAnsi="Arial" w:cs="Arial"/>
          <w:sz w:val="24"/>
          <w:szCs w:val="24"/>
          <w:lang w:val="pt-BR"/>
        </w:rPr>
        <w:t>ESA: Engenharia Sanit</w:t>
      </w:r>
      <w:r>
        <w:rPr>
          <w:rFonts w:ascii="Arial" w:hAnsi="Arial" w:cs="Arial"/>
          <w:sz w:val="24"/>
          <w:szCs w:val="24"/>
          <w:lang w:val="pt-BR"/>
        </w:rPr>
        <w:t>á</w:t>
      </w:r>
      <w:r w:rsidRPr="007750AB">
        <w:rPr>
          <w:rFonts w:ascii="Arial" w:hAnsi="Arial" w:cs="Arial"/>
          <w:sz w:val="24"/>
          <w:szCs w:val="24"/>
          <w:lang w:val="pt-BR"/>
        </w:rPr>
        <w:t>ria e Ambiental. Revisão e complementação do Plano Diretor de Saneamento de São Carlos. [S.l.], 2012.</w:t>
      </w:r>
    </w:p>
    <w:p w:rsidR="002A08B7" w:rsidRDefault="002A08B7" w:rsidP="002A08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A08B7">
        <w:rPr>
          <w:rFonts w:ascii="Arial" w:hAnsi="Arial" w:cs="Arial"/>
          <w:sz w:val="24"/>
          <w:szCs w:val="24"/>
          <w:lang w:val="pt-BR"/>
        </w:rPr>
        <w:t>FEITOSA, Fernanda AC; COSTA FILHO, Waldir Duarte. Execução de testes de bombeamento em poços tubulares: Manual prático de orientação. CPRM, 1998.</w:t>
      </w:r>
    </w:p>
    <w:p w:rsidR="00A87AFF" w:rsidRPr="00A87AFF" w:rsidRDefault="00A87AFF" w:rsidP="002A08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661E4">
        <w:rPr>
          <w:rFonts w:ascii="Arial" w:hAnsi="Arial" w:cs="Arial"/>
          <w:sz w:val="24"/>
          <w:szCs w:val="24"/>
          <w:lang w:val="pt-BR"/>
        </w:rPr>
        <w:t xml:space="preserve">IBGE. São Carlos. 2019. Disponível em: </w:t>
      </w:r>
      <w:hyperlink r:id="rId16" w:history="1">
        <w:r w:rsidRPr="002661E4">
          <w:rPr>
            <w:rFonts w:ascii="Arial" w:hAnsi="Arial" w:cs="Arial"/>
            <w:sz w:val="24"/>
            <w:szCs w:val="24"/>
            <w:lang w:val="pt-BR"/>
          </w:rPr>
          <w:t>https://cidades.ibge.gov.br/brasil/sp/sao-carlos/panorama</w:t>
        </w:r>
      </w:hyperlink>
      <w:r w:rsidRPr="002661E4">
        <w:rPr>
          <w:rFonts w:ascii="Arial" w:hAnsi="Arial" w:cs="Arial"/>
          <w:sz w:val="24"/>
          <w:szCs w:val="24"/>
          <w:lang w:val="pt-BR"/>
        </w:rPr>
        <w:t>. Acesso em 01 de fev de 2019.</w:t>
      </w:r>
    </w:p>
    <w:p w:rsidR="002661E4" w:rsidRDefault="002661E4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661E4">
        <w:rPr>
          <w:rFonts w:ascii="Arial" w:hAnsi="Arial" w:cs="Arial"/>
          <w:sz w:val="24"/>
          <w:szCs w:val="24"/>
          <w:lang w:val="pt-BR"/>
        </w:rPr>
        <w:lastRenderedPageBreak/>
        <w:t>JUNIOR, P. P. A.; MAUAD, F. F. Simulação dos impactos das mudanças climáticas na vazão da bacia do ribeirão do feijão – sp. In: Revista Brasileira de Recursos Hídricos. [S.l.: s.n.], 2015.</w:t>
      </w:r>
    </w:p>
    <w:p w:rsidR="002661E4" w:rsidRDefault="002661E4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750AB">
        <w:rPr>
          <w:rFonts w:ascii="Arial" w:hAnsi="Arial" w:cs="Arial"/>
          <w:sz w:val="24"/>
          <w:szCs w:val="24"/>
          <w:lang w:val="pt-BR"/>
        </w:rPr>
        <w:t xml:space="preserve">LOMBA, C. C. P. A disponibilidade hídrica da região metropolitana de </w:t>
      </w:r>
      <w:r>
        <w:rPr>
          <w:rFonts w:ascii="Arial" w:hAnsi="Arial" w:cs="Arial"/>
          <w:sz w:val="24"/>
          <w:szCs w:val="24"/>
          <w:lang w:val="pt-BR"/>
        </w:rPr>
        <w:t>Sã</w:t>
      </w:r>
      <w:r w:rsidRPr="007750AB">
        <w:rPr>
          <w:rFonts w:ascii="Arial" w:hAnsi="Arial" w:cs="Arial"/>
          <w:sz w:val="24"/>
          <w:szCs w:val="24"/>
          <w:lang w:val="pt-BR"/>
        </w:rPr>
        <w:t xml:space="preserve">o </w:t>
      </w:r>
      <w:r>
        <w:rPr>
          <w:rFonts w:ascii="Arial" w:hAnsi="Arial" w:cs="Arial"/>
          <w:sz w:val="24"/>
          <w:szCs w:val="24"/>
          <w:lang w:val="pt-BR"/>
        </w:rPr>
        <w:t>P</w:t>
      </w:r>
      <w:r w:rsidRPr="007750AB">
        <w:rPr>
          <w:rFonts w:ascii="Arial" w:hAnsi="Arial" w:cs="Arial"/>
          <w:sz w:val="24"/>
          <w:szCs w:val="24"/>
          <w:lang w:val="pt-BR"/>
        </w:rPr>
        <w:t>aulo. In: XVI Encontro nacional dos Ge</w:t>
      </w:r>
      <w:r>
        <w:rPr>
          <w:rFonts w:ascii="Arial" w:hAnsi="Arial" w:cs="Arial"/>
          <w:sz w:val="24"/>
          <w:szCs w:val="24"/>
          <w:lang w:val="pt-BR"/>
        </w:rPr>
        <w:t>ó</w:t>
      </w:r>
      <w:r w:rsidRPr="007750AB">
        <w:rPr>
          <w:rFonts w:ascii="Arial" w:hAnsi="Arial" w:cs="Arial"/>
          <w:sz w:val="24"/>
          <w:szCs w:val="24"/>
          <w:lang w:val="pt-BR"/>
        </w:rPr>
        <w:t>grafos. [S.l.: s.n.], 2010.</w:t>
      </w:r>
    </w:p>
    <w:p w:rsidR="007750AB" w:rsidRPr="007750AB" w:rsidRDefault="007750AB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750AB">
        <w:rPr>
          <w:rFonts w:ascii="Arial" w:hAnsi="Arial" w:cs="Arial"/>
          <w:sz w:val="24"/>
          <w:szCs w:val="24"/>
          <w:lang w:val="pt-BR"/>
        </w:rPr>
        <w:t>OLIVEIRA,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750AB">
        <w:rPr>
          <w:rFonts w:ascii="Arial" w:hAnsi="Arial" w:cs="Arial"/>
          <w:sz w:val="24"/>
          <w:szCs w:val="24"/>
          <w:lang w:val="pt-BR"/>
        </w:rPr>
        <w:t>A.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750AB">
        <w:rPr>
          <w:rFonts w:ascii="Arial" w:hAnsi="Arial" w:cs="Arial"/>
          <w:sz w:val="24"/>
          <w:szCs w:val="24"/>
          <w:lang w:val="pt-BR"/>
        </w:rPr>
        <w:t>Nível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750AB">
        <w:rPr>
          <w:rFonts w:ascii="Arial" w:hAnsi="Arial" w:cs="Arial"/>
          <w:sz w:val="24"/>
          <w:szCs w:val="24"/>
          <w:lang w:val="pt-BR"/>
        </w:rPr>
        <w:t>do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750AB">
        <w:rPr>
          <w:rFonts w:ascii="Arial" w:hAnsi="Arial" w:cs="Arial"/>
          <w:sz w:val="24"/>
          <w:szCs w:val="24"/>
          <w:lang w:val="pt-BR"/>
        </w:rPr>
        <w:t>Aquífero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750AB">
        <w:rPr>
          <w:rFonts w:ascii="Arial" w:hAnsi="Arial" w:cs="Arial"/>
          <w:sz w:val="24"/>
          <w:szCs w:val="24"/>
          <w:lang w:val="pt-BR"/>
        </w:rPr>
        <w:t>Guarani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750AB">
        <w:rPr>
          <w:rFonts w:ascii="Arial" w:hAnsi="Arial" w:cs="Arial"/>
          <w:sz w:val="24"/>
          <w:szCs w:val="24"/>
          <w:lang w:val="pt-BR"/>
        </w:rPr>
        <w:t>baixa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750AB">
        <w:rPr>
          <w:rFonts w:ascii="Arial" w:hAnsi="Arial" w:cs="Arial"/>
          <w:sz w:val="24"/>
          <w:szCs w:val="24"/>
          <w:lang w:val="pt-BR"/>
        </w:rPr>
        <w:t>um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750AB">
        <w:rPr>
          <w:rFonts w:ascii="Arial" w:hAnsi="Arial" w:cs="Arial"/>
          <w:sz w:val="24"/>
          <w:szCs w:val="24"/>
          <w:lang w:val="pt-BR"/>
        </w:rPr>
        <w:t>metro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750AB">
        <w:rPr>
          <w:rFonts w:ascii="Arial" w:hAnsi="Arial" w:cs="Arial"/>
          <w:sz w:val="24"/>
          <w:szCs w:val="24"/>
          <w:lang w:val="pt-BR"/>
        </w:rPr>
        <w:t>por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750AB">
        <w:rPr>
          <w:rFonts w:ascii="Arial" w:hAnsi="Arial" w:cs="Arial"/>
          <w:sz w:val="24"/>
          <w:szCs w:val="24"/>
          <w:lang w:val="pt-BR"/>
        </w:rPr>
        <w:t>ano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750AB">
        <w:rPr>
          <w:rFonts w:ascii="Arial" w:hAnsi="Arial" w:cs="Arial"/>
          <w:sz w:val="24"/>
          <w:szCs w:val="24"/>
          <w:lang w:val="pt-BR"/>
        </w:rPr>
        <w:t>em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750AB">
        <w:rPr>
          <w:rFonts w:ascii="Arial" w:hAnsi="Arial" w:cs="Arial"/>
          <w:sz w:val="24"/>
          <w:szCs w:val="24"/>
          <w:lang w:val="pt-BR"/>
        </w:rPr>
        <w:t>Ribeirão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750AB">
        <w:rPr>
          <w:rFonts w:ascii="Arial" w:hAnsi="Arial" w:cs="Arial"/>
          <w:sz w:val="24"/>
          <w:szCs w:val="24"/>
          <w:lang w:val="pt-BR"/>
        </w:rPr>
        <w:t xml:space="preserve"> Preto, SP. 2016. Disponível em: &lt;</w:t>
      </w:r>
      <w:r w:rsidR="00451487" w:rsidRPr="00451487">
        <w:rPr>
          <w:rFonts w:ascii="Arial" w:hAnsi="Arial" w:cs="Arial"/>
          <w:sz w:val="24"/>
          <w:szCs w:val="24"/>
          <w:lang w:val="pt-BR"/>
        </w:rPr>
        <w:t>http://g1.globo.com/sp/ribeirao-preto-franca/noticia/2012/03/nivel-do-aquifero-guarani-baixa-um-metro-por-ano-em-ribeirao-preto-sp.html</w:t>
      </w:r>
      <w:r w:rsidRPr="007750AB">
        <w:rPr>
          <w:rFonts w:ascii="Arial" w:hAnsi="Arial" w:cs="Arial"/>
          <w:sz w:val="24"/>
          <w:szCs w:val="24"/>
          <w:lang w:val="pt-BR"/>
        </w:rPr>
        <w:t>&gt;.</w:t>
      </w:r>
    </w:p>
    <w:p w:rsidR="002661E4" w:rsidRDefault="002661E4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661E4">
        <w:rPr>
          <w:rFonts w:ascii="Arial" w:hAnsi="Arial" w:cs="Arial"/>
          <w:sz w:val="24"/>
          <w:szCs w:val="24"/>
          <w:lang w:val="pt-BR"/>
        </w:rPr>
        <w:t>Prefeitura São Carlos. Report, Plano Municipal de Saneamento de São Carlos. 2012.</w:t>
      </w:r>
    </w:p>
    <w:p w:rsidR="00AA310B" w:rsidRDefault="00AA310B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AA310B">
        <w:rPr>
          <w:rFonts w:ascii="Arial" w:hAnsi="Arial" w:cs="Arial"/>
          <w:sz w:val="24"/>
          <w:szCs w:val="24"/>
          <w:lang w:val="pt-BR"/>
        </w:rPr>
        <w:t>PERRONI, Julio Cesar Arantes; WENDLAND, Edson Cesar. AVALIAÇÃO DAS CONDIÇÕES DE OCORRÊNCIA E EXPLOTAÇÃO DO SISTEMA AQÜÍFERO GUARANI EM SÃO CARLOS-SP. Águas Subterrâneas, v. 22, n. 1, 2008.</w:t>
      </w:r>
    </w:p>
    <w:p w:rsidR="007750AB" w:rsidRDefault="007750AB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750AB">
        <w:rPr>
          <w:rFonts w:ascii="Arial" w:hAnsi="Arial" w:cs="Arial"/>
          <w:sz w:val="24"/>
          <w:szCs w:val="24"/>
          <w:lang w:val="pt-BR"/>
        </w:rPr>
        <w:t xml:space="preserve">SAAE. Produção de Água e Esgoto Tratado. 2016. Disponível em: &lt;http: //www.saaesaocarlos.com.br/joomla4/index.php/dadossaneamentomenutop/ producaoaguaeesgotomenu&gt;. </w:t>
      </w:r>
    </w:p>
    <w:p w:rsidR="00FA3363" w:rsidRPr="00292F15" w:rsidRDefault="00FA3363" w:rsidP="00FA3363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A3363">
        <w:rPr>
          <w:rFonts w:ascii="Arial" w:hAnsi="Arial" w:cs="Arial"/>
          <w:sz w:val="24"/>
          <w:szCs w:val="24"/>
          <w:lang w:val="pt-BR"/>
        </w:rPr>
        <w:t>SANTOS, M. M. Gerenciamento de recursos hídricos subterrâneos: uso atual e potencial do sistema aquífero guarani no estado de São Paulo-SP. 2009. Tese (Doutorado), 2009.</w:t>
      </w:r>
    </w:p>
    <w:p w:rsidR="00A87AFF" w:rsidRPr="002661E4" w:rsidRDefault="00A87AFF" w:rsidP="00D967B7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661E4">
        <w:rPr>
          <w:rFonts w:ascii="Arial" w:hAnsi="Arial" w:cs="Arial"/>
          <w:sz w:val="24"/>
          <w:szCs w:val="24"/>
          <w:lang w:val="pt-BR"/>
        </w:rPr>
        <w:t>VON SPERLING, M. Introdução à Qualidade das Águas e ao Tratamento dos Esgotos Vol.1. Belo Horizonte, UFMG, 1995.</w:t>
      </w:r>
    </w:p>
    <w:sectPr w:rsidR="00A87AFF" w:rsidRPr="002661E4" w:rsidSect="00220E72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F0F"/>
    <w:multiLevelType w:val="hybridMultilevel"/>
    <w:tmpl w:val="8ECA5B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F3B01"/>
    <w:multiLevelType w:val="hybridMultilevel"/>
    <w:tmpl w:val="9BA24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125EA"/>
    <w:multiLevelType w:val="hybridMultilevel"/>
    <w:tmpl w:val="89FAE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C6AB3"/>
    <w:multiLevelType w:val="hybridMultilevel"/>
    <w:tmpl w:val="2B8AD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56B36"/>
    <w:multiLevelType w:val="hybridMultilevel"/>
    <w:tmpl w:val="78802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67F26"/>
    <w:multiLevelType w:val="hybridMultilevel"/>
    <w:tmpl w:val="16BED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11A88"/>
    <w:multiLevelType w:val="hybridMultilevel"/>
    <w:tmpl w:val="254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767E0"/>
    <w:multiLevelType w:val="hybridMultilevel"/>
    <w:tmpl w:val="235AB0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29D"/>
    <w:rsid w:val="00004A34"/>
    <w:rsid w:val="000212C0"/>
    <w:rsid w:val="0003132C"/>
    <w:rsid w:val="00031945"/>
    <w:rsid w:val="000504DC"/>
    <w:rsid w:val="00066690"/>
    <w:rsid w:val="00073AC9"/>
    <w:rsid w:val="00080F73"/>
    <w:rsid w:val="000B0AC2"/>
    <w:rsid w:val="000B2D4F"/>
    <w:rsid w:val="000D0782"/>
    <w:rsid w:val="000F0AC9"/>
    <w:rsid w:val="000F76C0"/>
    <w:rsid w:val="00100B38"/>
    <w:rsid w:val="00100C9F"/>
    <w:rsid w:val="00121CFB"/>
    <w:rsid w:val="00122641"/>
    <w:rsid w:val="00132915"/>
    <w:rsid w:val="00137FA2"/>
    <w:rsid w:val="00152390"/>
    <w:rsid w:val="00153B26"/>
    <w:rsid w:val="00157CEE"/>
    <w:rsid w:val="00160A79"/>
    <w:rsid w:val="00166DEA"/>
    <w:rsid w:val="0017493F"/>
    <w:rsid w:val="001B4647"/>
    <w:rsid w:val="001C79B2"/>
    <w:rsid w:val="001F0026"/>
    <w:rsid w:val="001F6DD1"/>
    <w:rsid w:val="00220E72"/>
    <w:rsid w:val="00245FB0"/>
    <w:rsid w:val="00247D77"/>
    <w:rsid w:val="00254449"/>
    <w:rsid w:val="002661E4"/>
    <w:rsid w:val="00275169"/>
    <w:rsid w:val="00280910"/>
    <w:rsid w:val="00292F15"/>
    <w:rsid w:val="002A08B7"/>
    <w:rsid w:val="002B2507"/>
    <w:rsid w:val="002C1316"/>
    <w:rsid w:val="002D5954"/>
    <w:rsid w:val="002E17EC"/>
    <w:rsid w:val="002E2444"/>
    <w:rsid w:val="002E6E99"/>
    <w:rsid w:val="002F3E1B"/>
    <w:rsid w:val="002F44BF"/>
    <w:rsid w:val="00302DF7"/>
    <w:rsid w:val="00306BDF"/>
    <w:rsid w:val="00321888"/>
    <w:rsid w:val="00352E12"/>
    <w:rsid w:val="00354F96"/>
    <w:rsid w:val="00357F7E"/>
    <w:rsid w:val="00381CEE"/>
    <w:rsid w:val="00393551"/>
    <w:rsid w:val="003A3B96"/>
    <w:rsid w:val="003B2BC0"/>
    <w:rsid w:val="003C6130"/>
    <w:rsid w:val="003C68F3"/>
    <w:rsid w:val="003E01D7"/>
    <w:rsid w:val="003E29D9"/>
    <w:rsid w:val="003E5C2A"/>
    <w:rsid w:val="003F151D"/>
    <w:rsid w:val="00410B25"/>
    <w:rsid w:val="0042442D"/>
    <w:rsid w:val="004323F2"/>
    <w:rsid w:val="004333A1"/>
    <w:rsid w:val="00442392"/>
    <w:rsid w:val="00444337"/>
    <w:rsid w:val="00451487"/>
    <w:rsid w:val="00473DD5"/>
    <w:rsid w:val="00473E11"/>
    <w:rsid w:val="004A4BC8"/>
    <w:rsid w:val="004D5101"/>
    <w:rsid w:val="00520E9A"/>
    <w:rsid w:val="00546D15"/>
    <w:rsid w:val="0055140D"/>
    <w:rsid w:val="0055391B"/>
    <w:rsid w:val="0058327E"/>
    <w:rsid w:val="005925AB"/>
    <w:rsid w:val="005C3FFA"/>
    <w:rsid w:val="005C6B64"/>
    <w:rsid w:val="005D391B"/>
    <w:rsid w:val="005E34C6"/>
    <w:rsid w:val="005E62C6"/>
    <w:rsid w:val="005F16D9"/>
    <w:rsid w:val="00605185"/>
    <w:rsid w:val="00613E36"/>
    <w:rsid w:val="00614FDF"/>
    <w:rsid w:val="00620F2F"/>
    <w:rsid w:val="00693794"/>
    <w:rsid w:val="006968EF"/>
    <w:rsid w:val="00696C10"/>
    <w:rsid w:val="006B76F2"/>
    <w:rsid w:val="006C146A"/>
    <w:rsid w:val="006C56AD"/>
    <w:rsid w:val="0070739D"/>
    <w:rsid w:val="00707A40"/>
    <w:rsid w:val="00711309"/>
    <w:rsid w:val="00727AED"/>
    <w:rsid w:val="00757C63"/>
    <w:rsid w:val="007633F3"/>
    <w:rsid w:val="007750AB"/>
    <w:rsid w:val="0077777E"/>
    <w:rsid w:val="007801FC"/>
    <w:rsid w:val="00791E6C"/>
    <w:rsid w:val="007A5F61"/>
    <w:rsid w:val="007E2CE8"/>
    <w:rsid w:val="007E69E4"/>
    <w:rsid w:val="007E7EB2"/>
    <w:rsid w:val="00821122"/>
    <w:rsid w:val="00830F52"/>
    <w:rsid w:val="00832918"/>
    <w:rsid w:val="00834805"/>
    <w:rsid w:val="00836EDD"/>
    <w:rsid w:val="008442D0"/>
    <w:rsid w:val="0087145A"/>
    <w:rsid w:val="00891032"/>
    <w:rsid w:val="00894A83"/>
    <w:rsid w:val="008A7DCA"/>
    <w:rsid w:val="008B1BF7"/>
    <w:rsid w:val="008B4759"/>
    <w:rsid w:val="008C249C"/>
    <w:rsid w:val="008C5D94"/>
    <w:rsid w:val="008D0F65"/>
    <w:rsid w:val="008E4CC9"/>
    <w:rsid w:val="008E5F13"/>
    <w:rsid w:val="0091652C"/>
    <w:rsid w:val="0095472B"/>
    <w:rsid w:val="00954FE4"/>
    <w:rsid w:val="0096429D"/>
    <w:rsid w:val="00977ED4"/>
    <w:rsid w:val="009865CE"/>
    <w:rsid w:val="009876BE"/>
    <w:rsid w:val="00990C6D"/>
    <w:rsid w:val="009921F4"/>
    <w:rsid w:val="009A6C30"/>
    <w:rsid w:val="009A73D1"/>
    <w:rsid w:val="009E22C9"/>
    <w:rsid w:val="009E22E6"/>
    <w:rsid w:val="00A0360E"/>
    <w:rsid w:val="00A07EAD"/>
    <w:rsid w:val="00A227EA"/>
    <w:rsid w:val="00A25A94"/>
    <w:rsid w:val="00A36E00"/>
    <w:rsid w:val="00A432EB"/>
    <w:rsid w:val="00A51FC2"/>
    <w:rsid w:val="00A82689"/>
    <w:rsid w:val="00A86C46"/>
    <w:rsid w:val="00A87AFF"/>
    <w:rsid w:val="00A90A5D"/>
    <w:rsid w:val="00AA1E16"/>
    <w:rsid w:val="00AA310B"/>
    <w:rsid w:val="00AA7A6E"/>
    <w:rsid w:val="00AE4D78"/>
    <w:rsid w:val="00AF62A0"/>
    <w:rsid w:val="00B135A5"/>
    <w:rsid w:val="00B242F3"/>
    <w:rsid w:val="00B24786"/>
    <w:rsid w:val="00B24E08"/>
    <w:rsid w:val="00B46432"/>
    <w:rsid w:val="00B471F6"/>
    <w:rsid w:val="00B47705"/>
    <w:rsid w:val="00B47B04"/>
    <w:rsid w:val="00B524B5"/>
    <w:rsid w:val="00B6398C"/>
    <w:rsid w:val="00B7192F"/>
    <w:rsid w:val="00B80AC3"/>
    <w:rsid w:val="00B85F6D"/>
    <w:rsid w:val="00B94277"/>
    <w:rsid w:val="00BB3DCA"/>
    <w:rsid w:val="00BC1746"/>
    <w:rsid w:val="00BD161E"/>
    <w:rsid w:val="00BF2AB7"/>
    <w:rsid w:val="00C0096A"/>
    <w:rsid w:val="00C0161E"/>
    <w:rsid w:val="00C075F9"/>
    <w:rsid w:val="00C35A70"/>
    <w:rsid w:val="00C62FF8"/>
    <w:rsid w:val="00C821BE"/>
    <w:rsid w:val="00C833B4"/>
    <w:rsid w:val="00C90675"/>
    <w:rsid w:val="00C961D8"/>
    <w:rsid w:val="00CA30F0"/>
    <w:rsid w:val="00CB6537"/>
    <w:rsid w:val="00CC1926"/>
    <w:rsid w:val="00CE7081"/>
    <w:rsid w:val="00CE7C08"/>
    <w:rsid w:val="00CF3312"/>
    <w:rsid w:val="00CF5FFB"/>
    <w:rsid w:val="00D16DFE"/>
    <w:rsid w:val="00D20F37"/>
    <w:rsid w:val="00D52DD2"/>
    <w:rsid w:val="00D57948"/>
    <w:rsid w:val="00D62D48"/>
    <w:rsid w:val="00D658BE"/>
    <w:rsid w:val="00D73C84"/>
    <w:rsid w:val="00D8207A"/>
    <w:rsid w:val="00D85D6D"/>
    <w:rsid w:val="00D920C2"/>
    <w:rsid w:val="00D967B7"/>
    <w:rsid w:val="00DB6477"/>
    <w:rsid w:val="00DE5112"/>
    <w:rsid w:val="00DE6561"/>
    <w:rsid w:val="00DF69F1"/>
    <w:rsid w:val="00E0248A"/>
    <w:rsid w:val="00E30358"/>
    <w:rsid w:val="00E86FD1"/>
    <w:rsid w:val="00E87518"/>
    <w:rsid w:val="00E953DE"/>
    <w:rsid w:val="00EB027D"/>
    <w:rsid w:val="00EB3C71"/>
    <w:rsid w:val="00ED0E81"/>
    <w:rsid w:val="00ED26F3"/>
    <w:rsid w:val="00ED7A40"/>
    <w:rsid w:val="00EF4711"/>
    <w:rsid w:val="00EF78BE"/>
    <w:rsid w:val="00F145DD"/>
    <w:rsid w:val="00F16400"/>
    <w:rsid w:val="00F247B9"/>
    <w:rsid w:val="00F406D0"/>
    <w:rsid w:val="00F43409"/>
    <w:rsid w:val="00F45723"/>
    <w:rsid w:val="00F64309"/>
    <w:rsid w:val="00F730AC"/>
    <w:rsid w:val="00F771BB"/>
    <w:rsid w:val="00F86440"/>
    <w:rsid w:val="00F87305"/>
    <w:rsid w:val="00FA3363"/>
    <w:rsid w:val="00FA5B6E"/>
    <w:rsid w:val="00FB194D"/>
    <w:rsid w:val="00FD095A"/>
    <w:rsid w:val="00FD3910"/>
    <w:rsid w:val="00FF2886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93973-FF82-4FC8-9D97-CDF9CC95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7E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6429D"/>
    <w:rPr>
      <w:b/>
      <w:bCs/>
    </w:rPr>
  </w:style>
  <w:style w:type="paragraph" w:styleId="PargrafodaLista">
    <w:name w:val="List Paragraph"/>
    <w:basedOn w:val="Normal"/>
    <w:uiPriority w:val="34"/>
    <w:qFormat/>
    <w:rsid w:val="00F45723"/>
    <w:pPr>
      <w:ind w:left="720"/>
      <w:contextualSpacing/>
    </w:pPr>
  </w:style>
  <w:style w:type="table" w:styleId="Tabelacomgrade">
    <w:name w:val="Table Grid"/>
    <w:basedOn w:val="Tabelanormal"/>
    <w:uiPriority w:val="39"/>
    <w:rsid w:val="0083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920C2"/>
    <w:rPr>
      <w:color w:val="808080"/>
    </w:rPr>
  </w:style>
  <w:style w:type="paragraph" w:styleId="Legenda">
    <w:name w:val="caption"/>
    <w:basedOn w:val="Normal"/>
    <w:next w:val="Normal"/>
    <w:link w:val="LegendaChar"/>
    <w:uiPriority w:val="35"/>
    <w:unhideWhenUsed/>
    <w:qFormat/>
    <w:rsid w:val="008211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stiloleg">
    <w:name w:val="Estilo_leg"/>
    <w:basedOn w:val="Legenda"/>
    <w:link w:val="EstilolegChar"/>
    <w:qFormat/>
    <w:rsid w:val="00DB6477"/>
    <w:pPr>
      <w:jc w:val="center"/>
    </w:pPr>
    <w:rPr>
      <w:rFonts w:ascii="Arial" w:hAnsi="Arial" w:cs="Arial"/>
      <w:color w:val="auto"/>
      <w:sz w:val="24"/>
      <w:szCs w:val="24"/>
    </w:rPr>
  </w:style>
  <w:style w:type="character" w:customStyle="1" w:styleId="LegendaChar">
    <w:name w:val="Legenda Char"/>
    <w:basedOn w:val="Fontepargpadro"/>
    <w:link w:val="Legenda"/>
    <w:uiPriority w:val="35"/>
    <w:rsid w:val="00DB6477"/>
    <w:rPr>
      <w:i/>
      <w:iCs/>
      <w:color w:val="44546A" w:themeColor="text2"/>
      <w:sz w:val="18"/>
      <w:szCs w:val="18"/>
    </w:rPr>
  </w:style>
  <w:style w:type="character" w:customStyle="1" w:styleId="EstilolegChar">
    <w:name w:val="Estilo_leg Char"/>
    <w:basedOn w:val="LegendaChar"/>
    <w:link w:val="Estiloleg"/>
    <w:rsid w:val="00DB6477"/>
    <w:rPr>
      <w:rFonts w:ascii="Arial" w:hAnsi="Arial" w:cs="Arial"/>
      <w:i/>
      <w:iCs/>
      <w:color w:val="44546A" w:themeColor="text2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DD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A87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idades.ibge.gov.br/brasil/sp/sao-carlos/panoram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eca\Dropbox\Thais\Revistas\graficos_22_10_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reca\Dropbox\Thais\Revistas\graficos_22_10_20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reca\Dropbox\Thais\Revistas\graficos_22_10_20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reca\Dropbox\Thais\Revistas\graficos_22_10_201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reca\Dropbox\Thais\Revistas\graficos_22_10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Consumo de água (L/ano)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Planilha1!$A$1:$AD$1</c:f>
              <c:numCache>
                <c:formatCode>General</c:formatCode>
                <c:ptCount val="30"/>
                <c:pt idx="0">
                  <c:v>11834741.75</c:v>
                </c:pt>
                <c:pt idx="1">
                  <c:v>12017825.199999992</c:v>
                </c:pt>
                <c:pt idx="2">
                  <c:v>12203740.960000006</c:v>
                </c:pt>
                <c:pt idx="3">
                  <c:v>12392532.83</c:v>
                </c:pt>
                <c:pt idx="4">
                  <c:v>12584245.32</c:v>
                </c:pt>
                <c:pt idx="5">
                  <c:v>12778923.59</c:v>
                </c:pt>
                <c:pt idx="6">
                  <c:v>12976613.539999992</c:v>
                </c:pt>
                <c:pt idx="7">
                  <c:v>13177361.75</c:v>
                </c:pt>
                <c:pt idx="8">
                  <c:v>13381215.539999992</c:v>
                </c:pt>
                <c:pt idx="9">
                  <c:v>13588222.939999992</c:v>
                </c:pt>
                <c:pt idx="10">
                  <c:v>13798432.75</c:v>
                </c:pt>
                <c:pt idx="11">
                  <c:v>14011894.51</c:v>
                </c:pt>
                <c:pt idx="12">
                  <c:v>14228658.51</c:v>
                </c:pt>
                <c:pt idx="13">
                  <c:v>14448775.859999999</c:v>
                </c:pt>
                <c:pt idx="14">
                  <c:v>14672298.42</c:v>
                </c:pt>
                <c:pt idx="15">
                  <c:v>14899278.880000006</c:v>
                </c:pt>
                <c:pt idx="16">
                  <c:v>15129770.720000001</c:v>
                </c:pt>
                <c:pt idx="17">
                  <c:v>15363828.279999992</c:v>
                </c:pt>
                <c:pt idx="18">
                  <c:v>15601506.699999992</c:v>
                </c:pt>
                <c:pt idx="19">
                  <c:v>15842862.01</c:v>
                </c:pt>
                <c:pt idx="20">
                  <c:v>16087951.08</c:v>
                </c:pt>
                <c:pt idx="21">
                  <c:v>16336831.689999992</c:v>
                </c:pt>
                <c:pt idx="22">
                  <c:v>16589562.470000004</c:v>
                </c:pt>
                <c:pt idx="23">
                  <c:v>16846203.010000005</c:v>
                </c:pt>
                <c:pt idx="24">
                  <c:v>17106813.77</c:v>
                </c:pt>
                <c:pt idx="25">
                  <c:v>17371456.170000009</c:v>
                </c:pt>
                <c:pt idx="26">
                  <c:v>17640192.600000001</c:v>
                </c:pt>
                <c:pt idx="27">
                  <c:v>17913086.379999999</c:v>
                </c:pt>
                <c:pt idx="28">
                  <c:v>18190201.829999998</c:v>
                </c:pt>
                <c:pt idx="29">
                  <c:v>18471604.25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57-4883-87F7-0AE4A75526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313600"/>
        <c:axId val="148331136"/>
      </c:barChart>
      <c:catAx>
        <c:axId val="1483136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Anos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8331136"/>
        <c:crosses val="autoZero"/>
        <c:auto val="1"/>
        <c:lblAlgn val="ctr"/>
        <c:lblOffset val="100"/>
        <c:noMultiLvlLbl val="0"/>
      </c:catAx>
      <c:valAx>
        <c:axId val="14833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Litros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8313600"/>
        <c:crosses val="autoZero"/>
        <c:crossBetween val="between"/>
        <c:dispUnits>
          <c:builtInUnit val="hundred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Comparação da captação - Períodos 1 e 30 - C1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v>Período 1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' C1_poço 1 e 30'!$G$2:$G$17</c:f>
              <c:numCache>
                <c:formatCode>General</c:formatCode>
                <c:ptCount val="16"/>
                <c:pt idx="0">
                  <c:v>0</c:v>
                </c:pt>
                <c:pt idx="1">
                  <c:v>289080</c:v>
                </c:pt>
                <c:pt idx="2">
                  <c:v>131400</c:v>
                </c:pt>
                <c:pt idx="3">
                  <c:v>679630</c:v>
                </c:pt>
                <c:pt idx="4">
                  <c:v>0</c:v>
                </c:pt>
                <c:pt idx="5">
                  <c:v>954110</c:v>
                </c:pt>
                <c:pt idx="6">
                  <c:v>128480</c:v>
                </c:pt>
                <c:pt idx="7">
                  <c:v>0</c:v>
                </c:pt>
                <c:pt idx="8">
                  <c:v>162060</c:v>
                </c:pt>
                <c:pt idx="9">
                  <c:v>0</c:v>
                </c:pt>
                <c:pt idx="10">
                  <c:v>0</c:v>
                </c:pt>
                <c:pt idx="11">
                  <c:v>483990</c:v>
                </c:pt>
                <c:pt idx="12" formatCode="0.00E+00">
                  <c:v>1049740</c:v>
                </c:pt>
                <c:pt idx="13" formatCode="0.00E+00">
                  <c:v>2080500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99-4208-A00D-0424D36EBC7A}"/>
            </c:ext>
          </c:extLst>
        </c:ser>
        <c:ser>
          <c:idx val="0"/>
          <c:order val="1"/>
          <c:tx>
            <c:v>período 30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 C1_poço 1 e 30'!$A$2:$A$17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</c:numCache>
            </c:numRef>
          </c:cat>
          <c:val>
            <c:numRef>
              <c:f>' C1_poço 1 e 30'!$C$2:$C$17</c:f>
              <c:numCache>
                <c:formatCode>General</c:formatCode>
                <c:ptCount val="16"/>
                <c:pt idx="0">
                  <c:v>354050</c:v>
                </c:pt>
                <c:pt idx="1">
                  <c:v>578160</c:v>
                </c:pt>
                <c:pt idx="2">
                  <c:v>131400</c:v>
                </c:pt>
                <c:pt idx="3">
                  <c:v>679630</c:v>
                </c:pt>
                <c:pt idx="4">
                  <c:v>693500</c:v>
                </c:pt>
                <c:pt idx="5">
                  <c:v>954110</c:v>
                </c:pt>
                <c:pt idx="6">
                  <c:v>128480</c:v>
                </c:pt>
                <c:pt idx="7" formatCode="0.00E+00">
                  <c:v>1142450</c:v>
                </c:pt>
                <c:pt idx="8">
                  <c:v>162060</c:v>
                </c:pt>
                <c:pt idx="9" formatCode="0.00E+00">
                  <c:v>2092910</c:v>
                </c:pt>
                <c:pt idx="10">
                  <c:v>912500</c:v>
                </c:pt>
                <c:pt idx="11">
                  <c:v>483990</c:v>
                </c:pt>
                <c:pt idx="12" formatCode="0.00E+00">
                  <c:v>1049740</c:v>
                </c:pt>
                <c:pt idx="13" formatCode="0.00E+00">
                  <c:v>2080500</c:v>
                </c:pt>
                <c:pt idx="14">
                  <c:v>954110</c:v>
                </c:pt>
                <c:pt idx="15" formatCode="0.00E+00">
                  <c:v>1330060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99-4208-A00D-0424D36EBC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1828352"/>
        <c:axId val="92422912"/>
      </c:barChart>
      <c:catAx>
        <c:axId val="131828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Poços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92422912"/>
        <c:crosses val="autoZero"/>
        <c:auto val="1"/>
        <c:lblAlgn val="ctr"/>
        <c:lblOffset val="100"/>
        <c:noMultiLvlLbl val="0"/>
      </c:catAx>
      <c:valAx>
        <c:axId val="92422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Volume</a:t>
                </a:r>
                <a:r>
                  <a:rPr lang="es-ES" baseline="0"/>
                  <a:t> retirado (Litros)</a:t>
                </a:r>
                <a:endParaRPr lang="es-E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1828352"/>
        <c:crosses val="autoZero"/>
        <c:crossBetween val="between"/>
        <c:dispUnits>
          <c:builtInUnit val="ten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Captação rios - C1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'C1_rio'!$I$1:$I$30</c:f>
              <c:numCache>
                <c:formatCode>0.00E+00</c:formatCode>
                <c:ptCount val="30"/>
                <c:pt idx="0">
                  <c:v>5875750</c:v>
                </c:pt>
                <c:pt idx="1">
                  <c:v>6058840</c:v>
                </c:pt>
                <c:pt idx="2">
                  <c:v>5955670</c:v>
                </c:pt>
                <c:pt idx="3">
                  <c:v>6433540</c:v>
                </c:pt>
                <c:pt idx="4">
                  <c:v>6336180</c:v>
                </c:pt>
                <c:pt idx="5">
                  <c:v>6672690</c:v>
                </c:pt>
                <c:pt idx="6">
                  <c:v>5816040</c:v>
                </c:pt>
                <c:pt idx="7">
                  <c:v>5466800</c:v>
                </c:pt>
                <c:pt idx="8">
                  <c:v>5527150</c:v>
                </c:pt>
                <c:pt idx="9">
                  <c:v>5734150</c:v>
                </c:pt>
                <c:pt idx="10">
                  <c:v>5944360</c:v>
                </c:pt>
                <c:pt idx="11">
                  <c:v>6157820</c:v>
                </c:pt>
                <c:pt idx="12">
                  <c:v>6374590</c:v>
                </c:pt>
                <c:pt idx="13">
                  <c:v>6594710</c:v>
                </c:pt>
                <c:pt idx="14">
                  <c:v>6818230</c:v>
                </c:pt>
                <c:pt idx="15">
                  <c:v>7334290</c:v>
                </c:pt>
                <c:pt idx="16">
                  <c:v>7275700</c:v>
                </c:pt>
                <c:pt idx="17">
                  <c:v>7509760</c:v>
                </c:pt>
                <c:pt idx="18">
                  <c:v>7615970</c:v>
                </c:pt>
                <c:pt idx="19">
                  <c:v>6846340</c:v>
                </c:pt>
                <c:pt idx="20">
                  <c:v>6396130</c:v>
                </c:pt>
                <c:pt idx="21">
                  <c:v>5056140</c:v>
                </c:pt>
                <c:pt idx="22">
                  <c:v>5308870</c:v>
                </c:pt>
                <c:pt idx="23">
                  <c:v>5565510</c:v>
                </c:pt>
                <c:pt idx="24">
                  <c:v>5732440</c:v>
                </c:pt>
                <c:pt idx="25">
                  <c:v>5736720</c:v>
                </c:pt>
                <c:pt idx="26">
                  <c:v>4225570</c:v>
                </c:pt>
                <c:pt idx="27">
                  <c:v>4185440</c:v>
                </c:pt>
                <c:pt idx="28">
                  <c:v>4751630</c:v>
                </c:pt>
                <c:pt idx="29">
                  <c:v>4743950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3C-4131-B0D2-2ED08F88FB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852544"/>
        <c:axId val="131883392"/>
      </c:barChart>
      <c:catAx>
        <c:axId val="1318525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Anos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1883392"/>
        <c:crosses val="autoZero"/>
        <c:auto val="1"/>
        <c:lblAlgn val="ctr"/>
        <c:lblOffset val="100"/>
        <c:noMultiLvlLbl val="0"/>
      </c:catAx>
      <c:valAx>
        <c:axId val="131883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Volume (Litros)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1852544"/>
        <c:crosses val="autoZero"/>
        <c:crossBetween val="between"/>
        <c:dispUnits>
          <c:builtInUnit val="ten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Percentual</a:t>
            </a:r>
            <a:r>
              <a:rPr lang="es-ES" baseline="0"/>
              <a:t> de captação superficial - Cenário 1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v>Rios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'C1_%rio'!$J$2:$J$31</c:f>
              <c:numCache>
                <c:formatCode>0</c:formatCode>
                <c:ptCount val="30"/>
                <c:pt idx="0" formatCode="0.0">
                  <c:v>49.648316153582314</c:v>
                </c:pt>
                <c:pt idx="1">
                  <c:v>50.415444551481748</c:v>
                </c:pt>
                <c:pt idx="2">
                  <c:v>48.802002758996608</c:v>
                </c:pt>
                <c:pt idx="3">
                  <c:v>51.914649638253167</c:v>
                </c:pt>
                <c:pt idx="4">
                  <c:v>50.350099182586504</c:v>
                </c:pt>
                <c:pt idx="5">
                  <c:v>52.216369813977423</c:v>
                </c:pt>
                <c:pt idx="6">
                  <c:v>44.819397465080094</c:v>
                </c:pt>
                <c:pt idx="7">
                  <c:v>41.486301307619492</c:v>
                </c:pt>
                <c:pt idx="8">
                  <c:v>41.305290864480014</c:v>
                </c:pt>
                <c:pt idx="9">
                  <c:v>42.199410661126521</c:v>
                </c:pt>
                <c:pt idx="10">
                  <c:v>43.079965005445999</c:v>
                </c:pt>
                <c:pt idx="11">
                  <c:v>43.94709077780518</c:v>
                </c:pt>
                <c:pt idx="12">
                  <c:v>44.801061150774643</c:v>
                </c:pt>
                <c:pt idx="13">
                  <c:v>45.641998075814847</c:v>
                </c:pt>
                <c:pt idx="14">
                  <c:v>46.470088085899228</c:v>
                </c:pt>
                <c:pt idx="15">
                  <c:v>49.225805215614564</c:v>
                </c:pt>
                <c:pt idx="16">
                  <c:v>48.088633559940689</c:v>
                </c:pt>
                <c:pt idx="17">
                  <c:v>48.879484091708427</c:v>
                </c:pt>
                <c:pt idx="18">
                  <c:v>48.815605738899563</c:v>
                </c:pt>
                <c:pt idx="19">
                  <c:v>43.214035416571804</c:v>
                </c:pt>
                <c:pt idx="20">
                  <c:v>39.757269077921634</c:v>
                </c:pt>
                <c:pt idx="21">
                  <c:v>30.949330298205453</c:v>
                </c:pt>
                <c:pt idx="22">
                  <c:v>32.001265914037091</c:v>
                </c:pt>
                <c:pt idx="23">
                  <c:v>33.03717755684341</c:v>
                </c:pt>
                <c:pt idx="24">
                  <c:v>33.509688461406569</c:v>
                </c:pt>
                <c:pt idx="25">
                  <c:v>33.023829112882019</c:v>
                </c:pt>
                <c:pt idx="26">
                  <c:v>23.954216917110074</c:v>
                </c:pt>
                <c:pt idx="27">
                  <c:v>23.365264428541209</c:v>
                </c:pt>
                <c:pt idx="28">
                  <c:v>26.121920165632385</c:v>
                </c:pt>
                <c:pt idx="29">
                  <c:v>25.682393016838262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21-4370-B76D-B96BADFEFFB4}"/>
            </c:ext>
          </c:extLst>
        </c:ser>
        <c:ser>
          <c:idx val="1"/>
          <c:order val="1"/>
          <c:tx>
            <c:v>poços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'C1_%poço'!$J$2:$J$31</c:f>
              <c:numCache>
                <c:formatCode>0</c:formatCode>
                <c:ptCount val="30"/>
                <c:pt idx="0" formatCode="0.0">
                  <c:v>50.351669059445257</c:v>
                </c:pt>
                <c:pt idx="1">
                  <c:v>49.584595389189055</c:v>
                </c:pt>
                <c:pt idx="2">
                  <c:v>51.197989374563058</c:v>
                </c:pt>
                <c:pt idx="3">
                  <c:v>48.08532752541435</c:v>
                </c:pt>
                <c:pt idx="4">
                  <c:v>49.649938006771151</c:v>
                </c:pt>
                <c:pt idx="5">
                  <c:v>47.783633394430524</c:v>
                </c:pt>
                <c:pt idx="6">
                  <c:v>55.180575255075368</c:v>
                </c:pt>
                <c:pt idx="7">
                  <c:v>58.513670234483769</c:v>
                </c:pt>
                <c:pt idx="8">
                  <c:v>58.694742465825342</c:v>
                </c:pt>
                <c:pt idx="9">
                  <c:v>57.80056770249017</c:v>
                </c:pt>
                <c:pt idx="10">
                  <c:v>56.920015064754367</c:v>
                </c:pt>
                <c:pt idx="11">
                  <c:v>56.052877035255392</c:v>
                </c:pt>
                <c:pt idx="12">
                  <c:v>55.198949321048815</c:v>
                </c:pt>
                <c:pt idx="13">
                  <c:v>54.35803057713153</c:v>
                </c:pt>
                <c:pt idx="14">
                  <c:v>53.529922682693091</c:v>
                </c:pt>
                <c:pt idx="15">
                  <c:v>50.774202301527758</c:v>
                </c:pt>
                <c:pt idx="16">
                  <c:v>51.911361681229764</c:v>
                </c:pt>
                <c:pt idx="17">
                  <c:v>51.120527103417999</c:v>
                </c:pt>
                <c:pt idx="18">
                  <c:v>51.184370545442256</c:v>
                </c:pt>
                <c:pt idx="19">
                  <c:v>56.785951896326594</c:v>
                </c:pt>
                <c:pt idx="20">
                  <c:v>60.242736640643734</c:v>
                </c:pt>
                <c:pt idx="21">
                  <c:v>69.050659357071467</c:v>
                </c:pt>
                <c:pt idx="22">
                  <c:v>67.998719197083204</c:v>
                </c:pt>
                <c:pt idx="23">
                  <c:v>66.962804575628809</c:v>
                </c:pt>
                <c:pt idx="24">
                  <c:v>66.490306452900612</c:v>
                </c:pt>
                <c:pt idx="25">
                  <c:v>66.976192934780315</c:v>
                </c:pt>
                <c:pt idx="26">
                  <c:v>76.04576834382182</c:v>
                </c:pt>
                <c:pt idx="27">
                  <c:v>76.634755780148254</c:v>
                </c:pt>
                <c:pt idx="28">
                  <c:v>73.878069774006477</c:v>
                </c:pt>
                <c:pt idx="29">
                  <c:v>74.317583974873216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21-4370-B76D-B96BADFEFF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34833280"/>
        <c:axId val="134835200"/>
      </c:barChart>
      <c:catAx>
        <c:axId val="1348332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Períodos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4835200"/>
        <c:crosses val="autoZero"/>
        <c:auto val="1"/>
        <c:lblAlgn val="ctr"/>
        <c:lblOffset val="100"/>
        <c:noMultiLvlLbl val="0"/>
      </c:catAx>
      <c:valAx>
        <c:axId val="1348352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Porcentagem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4833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Rebaixamento do nível dinâmico - C1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v>t=0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'C1_rebaixamento'!$E$2:$E$18</c:f>
              <c:numCache>
                <c:formatCode>General</c:formatCode>
                <c:ptCount val="17"/>
                <c:pt idx="0">
                  <c:v>31</c:v>
                </c:pt>
                <c:pt idx="1">
                  <c:v>1</c:v>
                </c:pt>
                <c:pt idx="2">
                  <c:v>6</c:v>
                </c:pt>
                <c:pt idx="3">
                  <c:v>2</c:v>
                </c:pt>
                <c:pt idx="4">
                  <c:v>16</c:v>
                </c:pt>
                <c:pt idx="5">
                  <c:v>11</c:v>
                </c:pt>
                <c:pt idx="6">
                  <c:v>11</c:v>
                </c:pt>
                <c:pt idx="7">
                  <c:v>19</c:v>
                </c:pt>
                <c:pt idx="8">
                  <c:v>35</c:v>
                </c:pt>
                <c:pt idx="9">
                  <c:v>8</c:v>
                </c:pt>
                <c:pt idx="10">
                  <c:v>24</c:v>
                </c:pt>
                <c:pt idx="11">
                  <c:v>7</c:v>
                </c:pt>
                <c:pt idx="12">
                  <c:v>3</c:v>
                </c:pt>
                <c:pt idx="13">
                  <c:v>3</c:v>
                </c:pt>
                <c:pt idx="14">
                  <c:v>2</c:v>
                </c:pt>
                <c:pt idx="15">
                  <c:v>4</c:v>
                </c:pt>
                <c:pt idx="1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C1-4E86-A4E9-F6F0B8E4FA35}"/>
            </c:ext>
          </c:extLst>
        </c:ser>
        <c:ser>
          <c:idx val="0"/>
          <c:order val="1"/>
          <c:tx>
            <c:v>t=1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'C1_rebaixamento'!$D$2:$D$18</c:f>
              <c:numCache>
                <c:formatCode>#,##0</c:formatCode>
                <c:ptCount val="17"/>
                <c:pt idx="0" formatCode="General">
                  <c:v>31</c:v>
                </c:pt>
                <c:pt idx="1">
                  <c:v>1.03613</c:v>
                </c:pt>
                <c:pt idx="2">
                  <c:v>6.2500499999999999</c:v>
                </c:pt>
                <c:pt idx="3">
                  <c:v>2.0951499999999967</c:v>
                </c:pt>
                <c:pt idx="4" formatCode="General">
                  <c:v>16</c:v>
                </c:pt>
                <c:pt idx="5">
                  <c:v>11.611600000000001</c:v>
                </c:pt>
                <c:pt idx="6">
                  <c:v>11.7639</c:v>
                </c:pt>
                <c:pt idx="7" formatCode="General">
                  <c:v>19</c:v>
                </c:pt>
                <c:pt idx="8" formatCode="General">
                  <c:v>35</c:v>
                </c:pt>
                <c:pt idx="9">
                  <c:v>8.8330000000000002</c:v>
                </c:pt>
                <c:pt idx="10" formatCode="General">
                  <c:v>24</c:v>
                </c:pt>
                <c:pt idx="11" formatCode="General">
                  <c:v>7</c:v>
                </c:pt>
                <c:pt idx="12">
                  <c:v>3.4999599999999962</c:v>
                </c:pt>
                <c:pt idx="13">
                  <c:v>3.6246</c:v>
                </c:pt>
                <c:pt idx="14">
                  <c:v>2.5554899999999967</c:v>
                </c:pt>
                <c:pt idx="15" formatCode="General">
                  <c:v>4</c:v>
                </c:pt>
                <c:pt idx="16" formatCode="General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C1-4E86-A4E9-F6F0B8E4FA35}"/>
            </c:ext>
          </c:extLst>
        </c:ser>
        <c:ser>
          <c:idx val="2"/>
          <c:order val="2"/>
          <c:tx>
            <c:v>t=30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'C1_rebaixamento'!$F$2:$F$18</c:f>
              <c:numCache>
                <c:formatCode>General</c:formatCode>
                <c:ptCount val="17"/>
                <c:pt idx="0">
                  <c:v>35</c:v>
                </c:pt>
                <c:pt idx="1">
                  <c:v>2.9512899999999962</c:v>
                </c:pt>
                <c:pt idx="2">
                  <c:v>13.5016</c:v>
                </c:pt>
                <c:pt idx="3">
                  <c:v>4.8544499999999955</c:v>
                </c:pt>
                <c:pt idx="4">
                  <c:v>35</c:v>
                </c:pt>
                <c:pt idx="5">
                  <c:v>29.3475</c:v>
                </c:pt>
                <c:pt idx="6">
                  <c:v>33.918300000000002</c:v>
                </c:pt>
                <c:pt idx="7">
                  <c:v>35</c:v>
                </c:pt>
                <c:pt idx="8">
                  <c:v>35</c:v>
                </c:pt>
                <c:pt idx="9">
                  <c:v>32.999400000000001</c:v>
                </c:pt>
                <c:pt idx="10">
                  <c:v>35</c:v>
                </c:pt>
                <c:pt idx="11">
                  <c:v>35</c:v>
                </c:pt>
                <c:pt idx="12">
                  <c:v>17.998899999999967</c:v>
                </c:pt>
                <c:pt idx="13">
                  <c:v>21.737900000000025</c:v>
                </c:pt>
                <c:pt idx="14">
                  <c:v>18.664800000000024</c:v>
                </c:pt>
                <c:pt idx="15">
                  <c:v>35</c:v>
                </c:pt>
                <c:pt idx="16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C1-4E86-A4E9-F6F0B8E4FA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682304"/>
        <c:axId val="135717248"/>
      </c:barChart>
      <c:catAx>
        <c:axId val="1356823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poços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5717248"/>
        <c:crosses val="autoZero"/>
        <c:auto val="1"/>
        <c:lblAlgn val="ctr"/>
        <c:lblOffset val="100"/>
        <c:noMultiLvlLbl val="0"/>
      </c:catAx>
      <c:valAx>
        <c:axId val="13571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rebaixamento (m)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568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Comparação da captação - Períodos 1 e 30 - C2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v>Período 1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' C2_poço 1 e 30'!$G$2:$G$16</c:f>
              <c:numCache>
                <c:formatCode>General</c:formatCode>
                <c:ptCount val="15"/>
                <c:pt idx="0">
                  <c:v>0</c:v>
                </c:pt>
                <c:pt idx="1">
                  <c:v>289080</c:v>
                </c:pt>
                <c:pt idx="2">
                  <c:v>0</c:v>
                </c:pt>
                <c:pt idx="3">
                  <c:v>679630</c:v>
                </c:pt>
                <c:pt idx="4">
                  <c:v>0</c:v>
                </c:pt>
                <c:pt idx="5">
                  <c:v>954110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483990</c:v>
                </c:pt>
                <c:pt idx="11" formatCode="0.00E+00">
                  <c:v>1049740</c:v>
                </c:pt>
                <c:pt idx="12" formatCode="0.00E+00">
                  <c:v>2080500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61-48C6-9341-ED09F6015398}"/>
            </c:ext>
          </c:extLst>
        </c:ser>
        <c:ser>
          <c:idx val="0"/>
          <c:order val="1"/>
          <c:tx>
            <c:v>período 30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 C2_poço 1 e 30'!$A$2:$A$16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8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</c:numCache>
            </c:numRef>
          </c:cat>
          <c:val>
            <c:numRef>
              <c:f>' C2_poço 1 e 30'!$C$2:$C$16</c:f>
              <c:numCache>
                <c:formatCode>General</c:formatCode>
                <c:ptCount val="15"/>
                <c:pt idx="0">
                  <c:v>354050</c:v>
                </c:pt>
                <c:pt idx="1">
                  <c:v>578160</c:v>
                </c:pt>
                <c:pt idx="2">
                  <c:v>131400</c:v>
                </c:pt>
                <c:pt idx="3">
                  <c:v>679630</c:v>
                </c:pt>
                <c:pt idx="4">
                  <c:v>693500</c:v>
                </c:pt>
                <c:pt idx="5">
                  <c:v>954110</c:v>
                </c:pt>
                <c:pt idx="6" formatCode="0.00E+00">
                  <c:v>1142450</c:v>
                </c:pt>
                <c:pt idx="7">
                  <c:v>162060</c:v>
                </c:pt>
                <c:pt idx="8" formatCode="0.00E+00">
                  <c:v>2092910</c:v>
                </c:pt>
                <c:pt idx="9">
                  <c:v>912500</c:v>
                </c:pt>
                <c:pt idx="10">
                  <c:v>483990</c:v>
                </c:pt>
                <c:pt idx="11" formatCode="0.00E+00">
                  <c:v>1049740</c:v>
                </c:pt>
                <c:pt idx="12" formatCode="0.00E+00">
                  <c:v>2080500</c:v>
                </c:pt>
                <c:pt idx="13">
                  <c:v>954110</c:v>
                </c:pt>
                <c:pt idx="14" formatCode="0.00E+00">
                  <c:v>1330060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61-48C6-9341-ED09F60153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5760128"/>
        <c:axId val="135807360"/>
      </c:barChart>
      <c:catAx>
        <c:axId val="1357601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Poços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5807360"/>
        <c:crosses val="autoZero"/>
        <c:auto val="1"/>
        <c:lblAlgn val="ctr"/>
        <c:lblOffset val="100"/>
        <c:noMultiLvlLbl val="0"/>
      </c:catAx>
      <c:valAx>
        <c:axId val="13580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Volume</a:t>
                </a:r>
                <a:r>
                  <a:rPr lang="es-ES" baseline="0"/>
                  <a:t> retirado (Litros)</a:t>
                </a:r>
                <a:endParaRPr lang="es-E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5760128"/>
        <c:crosses val="autoZero"/>
        <c:crossBetween val="between"/>
        <c:dispUnits>
          <c:builtInUnit val="ten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Captação rios - C2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'C2_rio'!$G$1:$G$30</c:f>
              <c:numCache>
                <c:formatCode>0.00E+00</c:formatCode>
                <c:ptCount val="30"/>
                <c:pt idx="0">
                  <c:v>6297690</c:v>
                </c:pt>
                <c:pt idx="1">
                  <c:v>6480780</c:v>
                </c:pt>
                <c:pt idx="2">
                  <c:v>6377610</c:v>
                </c:pt>
                <c:pt idx="3">
                  <c:v>6855480</c:v>
                </c:pt>
                <c:pt idx="4">
                  <c:v>6758120</c:v>
                </c:pt>
                <c:pt idx="5">
                  <c:v>7094630</c:v>
                </c:pt>
                <c:pt idx="6">
                  <c:v>6237980</c:v>
                </c:pt>
                <c:pt idx="7">
                  <c:v>6177820</c:v>
                </c:pt>
                <c:pt idx="8">
                  <c:v>5949090</c:v>
                </c:pt>
                <c:pt idx="9">
                  <c:v>6445170</c:v>
                </c:pt>
                <c:pt idx="10">
                  <c:v>6366300</c:v>
                </c:pt>
                <c:pt idx="11">
                  <c:v>6579760</c:v>
                </c:pt>
                <c:pt idx="12">
                  <c:v>7085610</c:v>
                </c:pt>
                <c:pt idx="13">
                  <c:v>7016650</c:v>
                </c:pt>
                <c:pt idx="14">
                  <c:v>7240170</c:v>
                </c:pt>
                <c:pt idx="15">
                  <c:v>7756230</c:v>
                </c:pt>
                <c:pt idx="16">
                  <c:v>7697640</c:v>
                </c:pt>
                <c:pt idx="17">
                  <c:v>7931700</c:v>
                </c:pt>
                <c:pt idx="18">
                  <c:v>8195590</c:v>
                </c:pt>
                <c:pt idx="19">
                  <c:v>7136880</c:v>
                </c:pt>
                <c:pt idx="20">
                  <c:v>7381970</c:v>
                </c:pt>
                <c:pt idx="21">
                  <c:v>7630850</c:v>
                </c:pt>
                <c:pt idx="22">
                  <c:v>8172660</c:v>
                </c:pt>
                <c:pt idx="23">
                  <c:v>6810160</c:v>
                </c:pt>
                <c:pt idx="24">
                  <c:v>6977090</c:v>
                </c:pt>
                <c:pt idx="25">
                  <c:v>6981370</c:v>
                </c:pt>
                <c:pt idx="26">
                  <c:v>5470220</c:v>
                </c:pt>
                <c:pt idx="27">
                  <c:v>4475980</c:v>
                </c:pt>
                <c:pt idx="28">
                  <c:v>5042170</c:v>
                </c:pt>
                <c:pt idx="29">
                  <c:v>4872430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DE-43FF-B5FA-0CB1F52826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841664"/>
        <c:axId val="136192000"/>
      </c:barChart>
      <c:catAx>
        <c:axId val="1358416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Anos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6192000"/>
        <c:crosses val="autoZero"/>
        <c:auto val="1"/>
        <c:lblAlgn val="ctr"/>
        <c:lblOffset val="100"/>
        <c:noMultiLvlLbl val="0"/>
      </c:catAx>
      <c:valAx>
        <c:axId val="136192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Volume (Litros)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5841664"/>
        <c:crosses val="autoZero"/>
        <c:crossBetween val="between"/>
        <c:dispUnits>
          <c:builtInUnit val="ten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Percentual</a:t>
            </a:r>
            <a:r>
              <a:rPr lang="es-ES" baseline="0"/>
              <a:t> de captação superficial e subterrânea - Cenário 2</a:t>
            </a:r>
            <a:endParaRPr lang="es-E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v>Rios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'C2_%rio'!$J$2:$J$31</c:f>
              <c:numCache>
                <c:formatCode>0</c:formatCode>
                <c:ptCount val="30"/>
                <c:pt idx="0">
                  <c:v>53.213581952474811</c:v>
                </c:pt>
                <c:pt idx="1">
                  <c:v>53.92639593393325</c:v>
                </c:pt>
                <c:pt idx="2">
                  <c:v>52.259467165877915</c:v>
                </c:pt>
                <c:pt idx="3">
                  <c:v>55.319441909438915</c:v>
                </c:pt>
                <c:pt idx="4">
                  <c:v>53.703021739884505</c:v>
                </c:pt>
                <c:pt idx="5">
                  <c:v>55.518212860681182</c:v>
                </c:pt>
                <c:pt idx="6">
                  <c:v>48.070939161219705</c:v>
                </c:pt>
                <c:pt idx="7">
                  <c:v>46.882070305158017</c:v>
                </c:pt>
                <c:pt idx="8">
                  <c:v>44.458517107183496</c:v>
                </c:pt>
                <c:pt idx="9">
                  <c:v>47.432030137121117</c:v>
                </c:pt>
                <c:pt idx="10">
                  <c:v>46.137848517615097</c:v>
                </c:pt>
                <c:pt idx="11">
                  <c:v>46.958389497609744</c:v>
                </c:pt>
                <c:pt idx="12">
                  <c:v>49.798159081688439</c:v>
                </c:pt>
                <c:pt idx="13">
                  <c:v>48.562245466239801</c:v>
                </c:pt>
                <c:pt idx="14">
                  <c:v>49.34584747902089</c:v>
                </c:pt>
                <c:pt idx="15">
                  <c:v>52.057754354887244</c:v>
                </c:pt>
                <c:pt idx="16">
                  <c:v>50.877439866451546</c:v>
                </c:pt>
                <c:pt idx="17">
                  <c:v>51.625804815360773</c:v>
                </c:pt>
                <c:pt idx="18">
                  <c:v>52.530759737455362</c:v>
                </c:pt>
                <c:pt idx="19">
                  <c:v>45.047921237306795</c:v>
                </c:pt>
                <c:pt idx="20">
                  <c:v>45.885084827097771</c:v>
                </c:pt>
                <c:pt idx="21">
                  <c:v>46.709485320038858</c:v>
                </c:pt>
                <c:pt idx="22">
                  <c:v>49.26386705363177</c:v>
                </c:pt>
                <c:pt idx="23">
                  <c:v>40.425489328114182</c:v>
                </c:pt>
                <c:pt idx="24">
                  <c:v>40.785444290249004</c:v>
                </c:pt>
                <c:pt idx="25">
                  <c:v>40.188743716583929</c:v>
                </c:pt>
                <c:pt idx="26">
                  <c:v>31.0099788819766</c:v>
                </c:pt>
                <c:pt idx="27">
                  <c:v>24.987207145930135</c:v>
                </c:pt>
                <c:pt idx="28">
                  <c:v>27.7191536802206</c:v>
                </c:pt>
                <c:pt idx="29">
                  <c:v>26.377947113066824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E6-4DEB-AFF3-5DCAB427F217}"/>
            </c:ext>
          </c:extLst>
        </c:ser>
        <c:ser>
          <c:idx val="1"/>
          <c:order val="1"/>
          <c:tx>
            <c:v>Poços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'C2_%poço'!$J$2:$J$31</c:f>
              <c:numCache>
                <c:formatCode>0</c:formatCode>
                <c:ptCount val="30"/>
                <c:pt idx="0">
                  <c:v>46.786403260552781</c:v>
                </c:pt>
                <c:pt idx="1">
                  <c:v>46.073644006737524</c:v>
                </c:pt>
                <c:pt idx="2">
                  <c:v>47.740524967681708</c:v>
                </c:pt>
                <c:pt idx="3">
                  <c:v>44.680535254228573</c:v>
                </c:pt>
                <c:pt idx="4">
                  <c:v>46.297015449473179</c:v>
                </c:pt>
                <c:pt idx="5">
                  <c:v>44.481790347726772</c:v>
                </c:pt>
                <c:pt idx="6">
                  <c:v>51.929033558935785</c:v>
                </c:pt>
                <c:pt idx="7">
                  <c:v>53.117901236945251</c:v>
                </c:pt>
                <c:pt idx="8">
                  <c:v>55.541516223121867</c:v>
                </c:pt>
                <c:pt idx="9">
                  <c:v>52.567948226495623</c:v>
                </c:pt>
                <c:pt idx="10">
                  <c:v>53.862131552585211</c:v>
                </c:pt>
                <c:pt idx="11">
                  <c:v>53.041578315450813</c:v>
                </c:pt>
                <c:pt idx="12">
                  <c:v>50.201851390135019</c:v>
                </c:pt>
                <c:pt idx="13">
                  <c:v>51.437783186706532</c:v>
                </c:pt>
                <c:pt idx="14">
                  <c:v>50.654163289571372</c:v>
                </c:pt>
                <c:pt idx="15">
                  <c:v>47.942253162255057</c:v>
                </c:pt>
                <c:pt idx="16">
                  <c:v>49.122555374718935</c:v>
                </c:pt>
                <c:pt idx="17">
                  <c:v>48.374206379765575</c:v>
                </c:pt>
                <c:pt idx="18">
                  <c:v>47.469216546886457</c:v>
                </c:pt>
                <c:pt idx="19">
                  <c:v>54.952066075591524</c:v>
                </c:pt>
                <c:pt idx="20">
                  <c:v>54.114908459803608</c:v>
                </c:pt>
                <c:pt idx="21">
                  <c:v>53.290504335238111</c:v>
                </c:pt>
                <c:pt idx="22">
                  <c:v>50.736118057488468</c:v>
                </c:pt>
                <c:pt idx="23">
                  <c:v>59.574492804358052</c:v>
                </c:pt>
                <c:pt idx="24">
                  <c:v>59.214550624058162</c:v>
                </c:pt>
                <c:pt idx="25">
                  <c:v>59.811278331078441</c:v>
                </c:pt>
                <c:pt idx="26">
                  <c:v>68.990006378955286</c:v>
                </c:pt>
                <c:pt idx="27">
                  <c:v>75.012813062759278</c:v>
                </c:pt>
                <c:pt idx="28">
                  <c:v>72.280836259418251</c:v>
                </c:pt>
                <c:pt idx="29">
                  <c:v>73.622029878644568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E6-4DEB-AFF3-5DCAB427F2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36252032"/>
        <c:axId val="136258304"/>
      </c:barChart>
      <c:catAx>
        <c:axId val="1362520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Períodos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6258304"/>
        <c:crosses val="autoZero"/>
        <c:auto val="1"/>
        <c:lblAlgn val="ctr"/>
        <c:lblOffset val="100"/>
        <c:noMultiLvlLbl val="0"/>
      </c:catAx>
      <c:valAx>
        <c:axId val="13625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Porcentagem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6252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Rebaixamento do nível dinâmico - C2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v>t=0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'C2_rebaixamento'!$E$2:$E$18</c:f>
              <c:numCache>
                <c:formatCode>General</c:formatCode>
                <c:ptCount val="17"/>
                <c:pt idx="0">
                  <c:v>31</c:v>
                </c:pt>
                <c:pt idx="1">
                  <c:v>1</c:v>
                </c:pt>
                <c:pt idx="2">
                  <c:v>6</c:v>
                </c:pt>
                <c:pt idx="3">
                  <c:v>2</c:v>
                </c:pt>
                <c:pt idx="4">
                  <c:v>16</c:v>
                </c:pt>
                <c:pt idx="5">
                  <c:v>11</c:v>
                </c:pt>
                <c:pt idx="6">
                  <c:v>11</c:v>
                </c:pt>
                <c:pt idx="7">
                  <c:v>19</c:v>
                </c:pt>
                <c:pt idx="8">
                  <c:v>35</c:v>
                </c:pt>
                <c:pt idx="9">
                  <c:v>8</c:v>
                </c:pt>
                <c:pt idx="10">
                  <c:v>24</c:v>
                </c:pt>
                <c:pt idx="11">
                  <c:v>7</c:v>
                </c:pt>
                <c:pt idx="12">
                  <c:v>3</c:v>
                </c:pt>
                <c:pt idx="13">
                  <c:v>3</c:v>
                </c:pt>
                <c:pt idx="14">
                  <c:v>2</c:v>
                </c:pt>
                <c:pt idx="15">
                  <c:v>4</c:v>
                </c:pt>
                <c:pt idx="1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B7-4D5D-869C-CE62FF23EFDF}"/>
            </c:ext>
          </c:extLst>
        </c:ser>
        <c:ser>
          <c:idx val="0"/>
          <c:order val="1"/>
          <c:tx>
            <c:v>t=1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'C2_rebaixamento'!$D$2:$D$18</c:f>
              <c:numCache>
                <c:formatCode>General</c:formatCode>
                <c:ptCount val="17"/>
                <c:pt idx="0">
                  <c:v>31</c:v>
                </c:pt>
                <c:pt idx="1">
                  <c:v>1.03613</c:v>
                </c:pt>
                <c:pt idx="2">
                  <c:v>6</c:v>
                </c:pt>
                <c:pt idx="3">
                  <c:v>2.0951499999999967</c:v>
                </c:pt>
                <c:pt idx="4">
                  <c:v>16</c:v>
                </c:pt>
                <c:pt idx="5">
                  <c:v>11.611600000000001</c:v>
                </c:pt>
                <c:pt idx="6">
                  <c:v>11</c:v>
                </c:pt>
                <c:pt idx="7">
                  <c:v>19</c:v>
                </c:pt>
                <c:pt idx="8">
                  <c:v>35</c:v>
                </c:pt>
                <c:pt idx="9">
                  <c:v>8</c:v>
                </c:pt>
                <c:pt idx="10">
                  <c:v>24</c:v>
                </c:pt>
                <c:pt idx="11">
                  <c:v>7</c:v>
                </c:pt>
                <c:pt idx="12">
                  <c:v>3.4999599999999962</c:v>
                </c:pt>
                <c:pt idx="13">
                  <c:v>3.6246</c:v>
                </c:pt>
                <c:pt idx="14">
                  <c:v>2.5554899999999967</c:v>
                </c:pt>
                <c:pt idx="15">
                  <c:v>4</c:v>
                </c:pt>
                <c:pt idx="1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B7-4D5D-869C-CE62FF23EFDF}"/>
            </c:ext>
          </c:extLst>
        </c:ser>
        <c:ser>
          <c:idx val="2"/>
          <c:order val="2"/>
          <c:tx>
            <c:v>t=30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'C2_rebaixamento'!$F$2:$F$18</c:f>
              <c:numCache>
                <c:formatCode>General</c:formatCode>
                <c:ptCount val="17"/>
                <c:pt idx="0">
                  <c:v>35</c:v>
                </c:pt>
                <c:pt idx="1">
                  <c:v>2.77061</c:v>
                </c:pt>
                <c:pt idx="2">
                  <c:v>9.0006500000000003</c:v>
                </c:pt>
                <c:pt idx="3">
                  <c:v>4.8544499999999955</c:v>
                </c:pt>
                <c:pt idx="4">
                  <c:v>35</c:v>
                </c:pt>
                <c:pt idx="5">
                  <c:v>29.3475</c:v>
                </c:pt>
                <c:pt idx="6">
                  <c:v>11</c:v>
                </c:pt>
                <c:pt idx="7">
                  <c:v>35</c:v>
                </c:pt>
                <c:pt idx="8">
                  <c:v>35</c:v>
                </c:pt>
                <c:pt idx="9">
                  <c:v>8.8333100000000009</c:v>
                </c:pt>
                <c:pt idx="10">
                  <c:v>35</c:v>
                </c:pt>
                <c:pt idx="11">
                  <c:v>35</c:v>
                </c:pt>
                <c:pt idx="12">
                  <c:v>17.998899999999967</c:v>
                </c:pt>
                <c:pt idx="13">
                  <c:v>21.737900000000025</c:v>
                </c:pt>
                <c:pt idx="14">
                  <c:v>18.664800000000024</c:v>
                </c:pt>
                <c:pt idx="15">
                  <c:v>13.989500000000007</c:v>
                </c:pt>
                <c:pt idx="16">
                  <c:v>27.331900000000036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B7-4D5D-869C-CE62FF23EF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6332416"/>
        <c:axId val="136334336"/>
      </c:barChart>
      <c:catAx>
        <c:axId val="1363324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poços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6334336"/>
        <c:crosses val="autoZero"/>
        <c:auto val="1"/>
        <c:lblAlgn val="ctr"/>
        <c:lblOffset val="100"/>
        <c:noMultiLvlLbl val="0"/>
      </c:catAx>
      <c:valAx>
        <c:axId val="136334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rebaixamento (m)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6332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70E7A-6051-4923-BB3A-9D22122B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23</Pages>
  <Words>4299</Words>
  <Characters>23646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frecabe carlos</dc:creator>
  <cp:keywords/>
  <dc:description/>
  <cp:lastModifiedBy>frecabe carlos</cp:lastModifiedBy>
  <cp:revision>82</cp:revision>
  <cp:lastPrinted>2019-05-11T17:22:00Z</cp:lastPrinted>
  <dcterms:created xsi:type="dcterms:W3CDTF">2019-05-04T17:44:00Z</dcterms:created>
  <dcterms:modified xsi:type="dcterms:W3CDTF">2019-10-31T12:27:00Z</dcterms:modified>
</cp:coreProperties>
</file>