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D9F" w:rsidRPr="006D0D9F" w:rsidRDefault="006D0D9F" w:rsidP="006D0D9F">
      <w:pPr>
        <w:spacing w:after="120" w:line="280" w:lineRule="atLeast"/>
        <w:jc w:val="center"/>
        <w:rPr>
          <w:b/>
          <w:smallCaps/>
        </w:rPr>
      </w:pPr>
      <w:r w:rsidRPr="006D0D9F">
        <w:rPr>
          <w:b/>
        </w:rPr>
        <w:t>CONTRIBUIÇÕES AO PROCESSO DE ANÁLISE DOS RISCOS DE CONTAMINAÇÃO DAS ÁGUAS SUBTERRÂNEAS: PROPOSTA FUZZY-PROBABILÍSTICA</w:t>
      </w:r>
    </w:p>
    <w:p w:rsidR="006D0D9F" w:rsidRPr="006D0D9F" w:rsidRDefault="006D0D9F" w:rsidP="00153A38">
      <w:pPr>
        <w:spacing w:after="120" w:line="280" w:lineRule="atLeast"/>
        <w:rPr>
          <w:b/>
          <w:smallCaps/>
          <w:sz w:val="22"/>
          <w:szCs w:val="22"/>
        </w:rPr>
      </w:pPr>
    </w:p>
    <w:p w:rsidR="006D0D9F" w:rsidRDefault="006D0D9F" w:rsidP="006D0D9F">
      <w:pPr>
        <w:rPr>
          <w:b/>
          <w:color w:val="111111"/>
          <w:shd w:val="clear" w:color="auto" w:fill="FFFFFF"/>
        </w:rPr>
      </w:pPr>
      <w:r w:rsidRPr="006D0D9F">
        <w:rPr>
          <w:b/>
          <w:color w:val="111111"/>
          <w:shd w:val="clear" w:color="auto" w:fill="FFFFFF"/>
        </w:rPr>
        <w:t>Erico Gaspar Lisboa </w:t>
      </w:r>
    </w:p>
    <w:p w:rsidR="006D0D9F" w:rsidRPr="006D0D9F" w:rsidRDefault="006D0D9F" w:rsidP="006D0D9F">
      <w:pPr>
        <w:spacing w:line="360" w:lineRule="auto"/>
        <w:jc w:val="both"/>
        <w:rPr>
          <w:color w:val="111111"/>
          <w:shd w:val="clear" w:color="auto" w:fill="FFFFFF"/>
        </w:rPr>
      </w:pPr>
      <w:r w:rsidRPr="006D0D9F">
        <w:rPr>
          <w:b/>
          <w:color w:val="111111"/>
          <w:shd w:val="clear" w:color="auto" w:fill="FFFFFF"/>
        </w:rPr>
        <w:br/>
      </w:r>
      <w:r>
        <w:rPr>
          <w:color w:val="111111"/>
          <w:shd w:val="clear" w:color="auto" w:fill="FFFFFF"/>
        </w:rPr>
        <w:t>Tese</w:t>
      </w:r>
      <w:r w:rsidRPr="006D0D9F">
        <w:rPr>
          <w:color w:val="111111"/>
          <w:shd w:val="clear" w:color="auto" w:fill="FFFFFF"/>
        </w:rPr>
        <w:t xml:space="preserve"> (</w:t>
      </w:r>
      <w:r>
        <w:rPr>
          <w:color w:val="111111"/>
          <w:shd w:val="clear" w:color="auto" w:fill="FFFFFF"/>
        </w:rPr>
        <w:t>Doutorado</w:t>
      </w:r>
      <w:r w:rsidRPr="006D0D9F">
        <w:rPr>
          <w:color w:val="111111"/>
          <w:shd w:val="clear" w:color="auto" w:fill="FFFFFF"/>
        </w:rPr>
        <w:t xml:space="preserve">) – </w:t>
      </w:r>
      <w:r>
        <w:rPr>
          <w:color w:val="111111"/>
          <w:shd w:val="clear" w:color="auto" w:fill="FFFFFF"/>
        </w:rPr>
        <w:t xml:space="preserve">Engenharia Civil </w:t>
      </w:r>
      <w:r w:rsidRPr="006D0D9F">
        <w:rPr>
          <w:color w:val="111111"/>
          <w:shd w:val="clear" w:color="auto" w:fill="FFFFFF"/>
        </w:rPr>
        <w:t xml:space="preserve"> </w:t>
      </w:r>
    </w:p>
    <w:p w:rsidR="006D0D9F" w:rsidRPr="006D0D9F" w:rsidRDefault="006D0D9F" w:rsidP="006D0D9F">
      <w:pPr>
        <w:spacing w:line="360" w:lineRule="auto"/>
        <w:jc w:val="both"/>
        <w:rPr>
          <w:color w:val="111111"/>
          <w:shd w:val="clear" w:color="auto" w:fill="FFFFFF"/>
        </w:rPr>
      </w:pPr>
      <w:r w:rsidRPr="006D0D9F">
        <w:rPr>
          <w:color w:val="111111"/>
          <w:shd w:val="clear" w:color="auto" w:fill="FFFFFF"/>
        </w:rPr>
        <w:t>Universidade do Porto, Portugal – Defesa: 201</w:t>
      </w:r>
      <w:r>
        <w:rPr>
          <w:color w:val="111111"/>
          <w:shd w:val="clear" w:color="auto" w:fill="FFFFFF"/>
        </w:rPr>
        <w:t>8</w:t>
      </w:r>
      <w:r w:rsidRPr="006D0D9F">
        <w:rPr>
          <w:color w:val="111111"/>
          <w:shd w:val="clear" w:color="auto" w:fill="FFFFFF"/>
        </w:rPr>
        <w:t xml:space="preserve"> </w:t>
      </w:r>
    </w:p>
    <w:p w:rsidR="006D0D9F" w:rsidRPr="006D0D9F" w:rsidRDefault="006D0D9F" w:rsidP="00153A38">
      <w:pPr>
        <w:spacing w:after="120" w:line="280" w:lineRule="atLeast"/>
        <w:rPr>
          <w:b/>
          <w:smallCaps/>
          <w:sz w:val="22"/>
          <w:szCs w:val="22"/>
        </w:rPr>
      </w:pPr>
      <w:bookmarkStart w:id="0" w:name="_GoBack"/>
      <w:bookmarkEnd w:id="0"/>
    </w:p>
    <w:p w:rsidR="00153A38" w:rsidRPr="006D0D9F" w:rsidRDefault="00153A38" w:rsidP="00153A38">
      <w:pPr>
        <w:spacing w:after="120" w:line="280" w:lineRule="atLeast"/>
        <w:rPr>
          <w:b/>
          <w:smallCaps/>
          <w:sz w:val="22"/>
          <w:szCs w:val="22"/>
        </w:rPr>
      </w:pPr>
      <w:r w:rsidRPr="006D0D9F">
        <w:rPr>
          <w:b/>
          <w:smallCaps/>
          <w:sz w:val="22"/>
          <w:szCs w:val="22"/>
        </w:rPr>
        <w:t>Resumo</w:t>
      </w:r>
    </w:p>
    <w:p w:rsidR="0030012B" w:rsidRPr="006D0D9F" w:rsidRDefault="0030012B" w:rsidP="006D0D9F">
      <w:pPr>
        <w:spacing w:after="120" w:line="360" w:lineRule="auto"/>
        <w:jc w:val="both"/>
        <w:rPr>
          <w:sz w:val="22"/>
          <w:szCs w:val="22"/>
        </w:rPr>
      </w:pPr>
      <w:r w:rsidRPr="006D0D9F">
        <w:rPr>
          <w:sz w:val="22"/>
          <w:szCs w:val="22"/>
        </w:rPr>
        <w:t xml:space="preserve">O </w:t>
      </w:r>
      <w:r w:rsidR="00454B99" w:rsidRPr="006D0D9F">
        <w:rPr>
          <w:sz w:val="22"/>
          <w:szCs w:val="22"/>
        </w:rPr>
        <w:t>obje</w:t>
      </w:r>
      <w:r w:rsidR="00FD191E" w:rsidRPr="006D0D9F">
        <w:rPr>
          <w:sz w:val="22"/>
          <w:szCs w:val="22"/>
        </w:rPr>
        <w:t>tivo deste trabalho é</w:t>
      </w:r>
      <w:r w:rsidR="00051E5F" w:rsidRPr="006D0D9F">
        <w:rPr>
          <w:sz w:val="22"/>
          <w:szCs w:val="22"/>
        </w:rPr>
        <w:t xml:space="preserve"> propor</w:t>
      </w:r>
      <w:r w:rsidRPr="006D0D9F">
        <w:rPr>
          <w:sz w:val="22"/>
          <w:szCs w:val="22"/>
        </w:rPr>
        <w:t xml:space="preserve"> contribuições </w:t>
      </w:r>
      <w:r w:rsidR="004C4B86" w:rsidRPr="006D0D9F">
        <w:rPr>
          <w:sz w:val="22"/>
          <w:szCs w:val="22"/>
        </w:rPr>
        <w:t>para um modelo de análise de riscos de contaminação das águas subterrâneas</w:t>
      </w:r>
      <w:r w:rsidRPr="006D0D9F">
        <w:rPr>
          <w:sz w:val="22"/>
          <w:szCs w:val="22"/>
        </w:rPr>
        <w:t xml:space="preserve">. </w:t>
      </w:r>
      <w:r w:rsidR="00454B99" w:rsidRPr="006D0D9F">
        <w:rPr>
          <w:sz w:val="22"/>
          <w:szCs w:val="22"/>
        </w:rPr>
        <w:t>Ressalta-se</w:t>
      </w:r>
      <w:r w:rsidR="0063119F" w:rsidRPr="006D0D9F">
        <w:rPr>
          <w:sz w:val="22"/>
          <w:szCs w:val="22"/>
        </w:rPr>
        <w:t xml:space="preserve"> que, </w:t>
      </w:r>
      <w:r w:rsidR="00391288" w:rsidRPr="006D0D9F">
        <w:rPr>
          <w:sz w:val="22"/>
          <w:szCs w:val="22"/>
        </w:rPr>
        <w:t xml:space="preserve">basicamente, </w:t>
      </w:r>
      <w:r w:rsidR="0063119F" w:rsidRPr="006D0D9F">
        <w:rPr>
          <w:sz w:val="22"/>
          <w:szCs w:val="22"/>
        </w:rPr>
        <w:t>tais contri</w:t>
      </w:r>
      <w:r w:rsidR="00454B99" w:rsidRPr="006D0D9F">
        <w:rPr>
          <w:sz w:val="22"/>
          <w:szCs w:val="22"/>
        </w:rPr>
        <w:t>buições foram de natureza concei</w:t>
      </w:r>
      <w:r w:rsidR="0063119F" w:rsidRPr="006D0D9F">
        <w:rPr>
          <w:sz w:val="22"/>
          <w:szCs w:val="22"/>
        </w:rPr>
        <w:t xml:space="preserve">tual e metodológica. </w:t>
      </w:r>
      <w:r w:rsidR="00D820D0" w:rsidRPr="006D0D9F">
        <w:rPr>
          <w:sz w:val="22"/>
          <w:szCs w:val="22"/>
        </w:rPr>
        <w:t>A</w:t>
      </w:r>
      <w:r w:rsidR="001E6E5A" w:rsidRPr="006D0D9F">
        <w:rPr>
          <w:sz w:val="22"/>
          <w:szCs w:val="22"/>
        </w:rPr>
        <w:t xml:space="preserve"> contribuição</w:t>
      </w:r>
      <w:r w:rsidR="0063119F" w:rsidRPr="006D0D9F">
        <w:rPr>
          <w:sz w:val="22"/>
          <w:szCs w:val="22"/>
        </w:rPr>
        <w:t xml:space="preserve"> </w:t>
      </w:r>
      <w:r w:rsidR="00454B99" w:rsidRPr="006D0D9F">
        <w:rPr>
          <w:sz w:val="22"/>
          <w:szCs w:val="22"/>
        </w:rPr>
        <w:t>conceo</w:t>
      </w:r>
      <w:r w:rsidR="001E6E5A" w:rsidRPr="006D0D9F">
        <w:rPr>
          <w:sz w:val="22"/>
          <w:szCs w:val="22"/>
        </w:rPr>
        <w:t xml:space="preserve">tual </w:t>
      </w:r>
      <w:r w:rsidR="00454B99" w:rsidRPr="006D0D9F">
        <w:rPr>
          <w:sz w:val="22"/>
          <w:szCs w:val="22"/>
        </w:rPr>
        <w:t xml:space="preserve">se </w:t>
      </w:r>
      <w:r w:rsidR="001E6E5A" w:rsidRPr="006D0D9F">
        <w:rPr>
          <w:sz w:val="22"/>
          <w:szCs w:val="22"/>
        </w:rPr>
        <w:t>referiu</w:t>
      </w:r>
      <w:r w:rsidR="00454B99" w:rsidRPr="006D0D9F">
        <w:rPr>
          <w:sz w:val="22"/>
          <w:szCs w:val="22"/>
        </w:rPr>
        <w:t xml:space="preserve"> </w:t>
      </w:r>
      <w:r w:rsidR="00D820D0" w:rsidRPr="006D0D9F">
        <w:rPr>
          <w:sz w:val="22"/>
          <w:szCs w:val="22"/>
        </w:rPr>
        <w:t>a inclusão</w:t>
      </w:r>
      <w:r w:rsidR="000A37F4" w:rsidRPr="006D0D9F">
        <w:rPr>
          <w:sz w:val="22"/>
          <w:szCs w:val="22"/>
        </w:rPr>
        <w:t xml:space="preserve">, na usual estrutura </w:t>
      </w:r>
      <w:r w:rsidR="00637A94" w:rsidRPr="006D0D9F">
        <w:rPr>
          <w:sz w:val="22"/>
          <w:szCs w:val="22"/>
        </w:rPr>
        <w:t xml:space="preserve">determinística </w:t>
      </w:r>
      <w:r w:rsidR="00391288" w:rsidRPr="006D0D9F">
        <w:rPr>
          <w:sz w:val="22"/>
          <w:szCs w:val="22"/>
        </w:rPr>
        <w:t>para analisar</w:t>
      </w:r>
      <w:r w:rsidR="000A37F4" w:rsidRPr="006D0D9F">
        <w:rPr>
          <w:sz w:val="22"/>
          <w:szCs w:val="22"/>
        </w:rPr>
        <w:t xml:space="preserve"> </w:t>
      </w:r>
      <w:r w:rsidR="006215B8" w:rsidRPr="006D0D9F">
        <w:rPr>
          <w:sz w:val="22"/>
          <w:szCs w:val="22"/>
        </w:rPr>
        <w:t xml:space="preserve">o </w:t>
      </w:r>
      <w:r w:rsidR="000A37F4" w:rsidRPr="006D0D9F">
        <w:rPr>
          <w:sz w:val="22"/>
          <w:szCs w:val="22"/>
        </w:rPr>
        <w:t>risco</w:t>
      </w:r>
      <w:r w:rsidR="00637A94" w:rsidRPr="006D0D9F">
        <w:rPr>
          <w:sz w:val="22"/>
          <w:szCs w:val="22"/>
        </w:rPr>
        <w:t>,</w:t>
      </w:r>
      <w:r w:rsidR="000A37F4" w:rsidRPr="006D0D9F">
        <w:rPr>
          <w:sz w:val="22"/>
          <w:szCs w:val="22"/>
        </w:rPr>
        <w:t xml:space="preserve"> </w:t>
      </w:r>
      <w:r w:rsidR="00D820D0" w:rsidRPr="006D0D9F">
        <w:rPr>
          <w:sz w:val="22"/>
          <w:szCs w:val="22"/>
        </w:rPr>
        <w:t>d</w:t>
      </w:r>
      <w:r w:rsidR="0063119F" w:rsidRPr="006D0D9F">
        <w:rPr>
          <w:sz w:val="22"/>
          <w:szCs w:val="22"/>
        </w:rPr>
        <w:t xml:space="preserve">o termo </w:t>
      </w:r>
      <w:r w:rsidR="00637A94" w:rsidRPr="006D0D9F">
        <w:rPr>
          <w:sz w:val="22"/>
          <w:szCs w:val="22"/>
        </w:rPr>
        <w:t>susceptibilidade de</w:t>
      </w:r>
      <w:r w:rsidR="000A37F4" w:rsidRPr="006D0D9F">
        <w:rPr>
          <w:sz w:val="22"/>
          <w:szCs w:val="22"/>
        </w:rPr>
        <w:t xml:space="preserve"> fontes contaminantes. Deste modo, </w:t>
      </w:r>
      <w:r w:rsidR="0063119F" w:rsidRPr="006D0D9F">
        <w:rPr>
          <w:sz w:val="22"/>
          <w:szCs w:val="22"/>
        </w:rPr>
        <w:t xml:space="preserve">associado ao </w:t>
      </w:r>
      <w:r w:rsidR="000A37F4" w:rsidRPr="006D0D9F">
        <w:rPr>
          <w:sz w:val="22"/>
          <w:szCs w:val="22"/>
        </w:rPr>
        <w:t xml:space="preserve">conceito de sistema de riscos, </w:t>
      </w:r>
      <w:r w:rsidR="00454B99" w:rsidRPr="006D0D9F">
        <w:rPr>
          <w:sz w:val="22"/>
          <w:szCs w:val="22"/>
        </w:rPr>
        <w:t xml:space="preserve">se </w:t>
      </w:r>
      <w:r w:rsidR="0063119F" w:rsidRPr="006D0D9F">
        <w:rPr>
          <w:sz w:val="22"/>
          <w:szCs w:val="22"/>
        </w:rPr>
        <w:t>delineou</w:t>
      </w:r>
      <w:r w:rsidR="00454B99" w:rsidRPr="006D0D9F">
        <w:rPr>
          <w:sz w:val="22"/>
          <w:szCs w:val="22"/>
        </w:rPr>
        <w:t xml:space="preserve"> </w:t>
      </w:r>
      <w:r w:rsidR="0063119F" w:rsidRPr="006D0D9F">
        <w:rPr>
          <w:sz w:val="22"/>
          <w:szCs w:val="22"/>
        </w:rPr>
        <w:t xml:space="preserve">uma estrutura </w:t>
      </w:r>
      <w:r w:rsidR="006215B8" w:rsidRPr="006D0D9F">
        <w:rPr>
          <w:sz w:val="22"/>
          <w:szCs w:val="22"/>
        </w:rPr>
        <w:t>que permitiu an</w:t>
      </w:r>
      <w:r w:rsidR="0063119F" w:rsidRPr="006D0D9F">
        <w:rPr>
          <w:sz w:val="22"/>
          <w:szCs w:val="22"/>
        </w:rPr>
        <w:t>ali</w:t>
      </w:r>
      <w:r w:rsidR="006215B8" w:rsidRPr="006D0D9F">
        <w:rPr>
          <w:sz w:val="22"/>
          <w:szCs w:val="22"/>
        </w:rPr>
        <w:t>s</w:t>
      </w:r>
      <w:r w:rsidR="0063119F" w:rsidRPr="006D0D9F">
        <w:rPr>
          <w:sz w:val="22"/>
          <w:szCs w:val="22"/>
        </w:rPr>
        <w:t>ar riscos</w:t>
      </w:r>
      <w:r w:rsidR="00637A94" w:rsidRPr="006D0D9F">
        <w:rPr>
          <w:sz w:val="22"/>
          <w:szCs w:val="22"/>
        </w:rPr>
        <w:t>,</w:t>
      </w:r>
      <w:r w:rsidR="00D820D0" w:rsidRPr="006D0D9F">
        <w:rPr>
          <w:sz w:val="22"/>
          <w:szCs w:val="22"/>
        </w:rPr>
        <w:t xml:space="preserve"> de tal modo que </w:t>
      </w:r>
      <w:r w:rsidR="00637A94" w:rsidRPr="006D0D9F">
        <w:rPr>
          <w:sz w:val="22"/>
          <w:szCs w:val="22"/>
        </w:rPr>
        <w:t xml:space="preserve">estes riscos foram associados </w:t>
      </w:r>
      <w:r w:rsidR="00454B99" w:rsidRPr="006D0D9F">
        <w:rPr>
          <w:sz w:val="22"/>
          <w:szCs w:val="22"/>
        </w:rPr>
        <w:t>as a</w:t>
      </w:r>
      <w:r w:rsidR="0063119F" w:rsidRPr="006D0D9F">
        <w:rPr>
          <w:sz w:val="22"/>
          <w:szCs w:val="22"/>
        </w:rPr>
        <w:t xml:space="preserve">ções de gestão e tomada de decisão. </w:t>
      </w:r>
      <w:r w:rsidR="00391288" w:rsidRPr="006D0D9F">
        <w:rPr>
          <w:sz w:val="22"/>
          <w:szCs w:val="22"/>
        </w:rPr>
        <w:t>Por</w:t>
      </w:r>
      <w:r w:rsidR="009226C9" w:rsidRPr="006D0D9F">
        <w:rPr>
          <w:sz w:val="22"/>
          <w:szCs w:val="22"/>
        </w:rPr>
        <w:t xml:space="preserve">tanto, é por </w:t>
      </w:r>
      <w:r w:rsidR="00243C00" w:rsidRPr="006D0D9F">
        <w:rPr>
          <w:sz w:val="22"/>
          <w:szCs w:val="22"/>
        </w:rPr>
        <w:t>esta</w:t>
      </w:r>
      <w:r w:rsidR="00637A94" w:rsidRPr="006D0D9F">
        <w:rPr>
          <w:sz w:val="22"/>
          <w:szCs w:val="22"/>
        </w:rPr>
        <w:t xml:space="preserve"> nova co</w:t>
      </w:r>
      <w:r w:rsidR="009226C9" w:rsidRPr="006D0D9F">
        <w:rPr>
          <w:sz w:val="22"/>
          <w:szCs w:val="22"/>
        </w:rPr>
        <w:t xml:space="preserve">ncepção que </w:t>
      </w:r>
      <w:r w:rsidR="00243C00" w:rsidRPr="006D0D9F">
        <w:rPr>
          <w:sz w:val="22"/>
          <w:szCs w:val="22"/>
        </w:rPr>
        <w:t xml:space="preserve">se </w:t>
      </w:r>
      <w:r w:rsidR="00391288" w:rsidRPr="006D0D9F">
        <w:rPr>
          <w:sz w:val="22"/>
          <w:szCs w:val="22"/>
        </w:rPr>
        <w:t xml:space="preserve">passa a </w:t>
      </w:r>
      <w:r w:rsidR="009226C9" w:rsidRPr="006D0D9F">
        <w:rPr>
          <w:sz w:val="22"/>
          <w:szCs w:val="22"/>
        </w:rPr>
        <w:t>a</w:t>
      </w:r>
      <w:r w:rsidR="006215B8" w:rsidRPr="006D0D9F">
        <w:rPr>
          <w:sz w:val="22"/>
          <w:szCs w:val="22"/>
        </w:rPr>
        <w:t>v</w:t>
      </w:r>
      <w:r w:rsidR="009226C9" w:rsidRPr="006D0D9F">
        <w:rPr>
          <w:sz w:val="22"/>
          <w:szCs w:val="22"/>
        </w:rPr>
        <w:t>alia</w:t>
      </w:r>
      <w:r w:rsidR="00391288" w:rsidRPr="006D0D9F">
        <w:rPr>
          <w:sz w:val="22"/>
          <w:szCs w:val="22"/>
        </w:rPr>
        <w:t>r</w:t>
      </w:r>
      <w:r w:rsidR="009226C9" w:rsidRPr="006D0D9F">
        <w:rPr>
          <w:sz w:val="22"/>
          <w:szCs w:val="22"/>
        </w:rPr>
        <w:t xml:space="preserve"> </w:t>
      </w:r>
      <w:r w:rsidR="003D32DA" w:rsidRPr="006D0D9F">
        <w:rPr>
          <w:sz w:val="22"/>
          <w:szCs w:val="22"/>
        </w:rPr>
        <w:t xml:space="preserve">e gerenciar os </w:t>
      </w:r>
      <w:r w:rsidR="009226C9" w:rsidRPr="006D0D9F">
        <w:rPr>
          <w:sz w:val="22"/>
          <w:szCs w:val="22"/>
        </w:rPr>
        <w:t>riscos de contaminação das águas subterrâneas, a</w:t>
      </w:r>
      <w:r w:rsidR="00454B99" w:rsidRPr="006D0D9F">
        <w:rPr>
          <w:sz w:val="22"/>
          <w:szCs w:val="22"/>
        </w:rPr>
        <w:t xml:space="preserve"> qual está associada a intere</w:t>
      </w:r>
      <w:r w:rsidR="006215B8" w:rsidRPr="006D0D9F">
        <w:rPr>
          <w:sz w:val="22"/>
          <w:szCs w:val="22"/>
        </w:rPr>
        <w:t xml:space="preserve">ção entre </w:t>
      </w:r>
      <w:r w:rsidR="00200640" w:rsidRPr="006D0D9F">
        <w:rPr>
          <w:sz w:val="22"/>
          <w:szCs w:val="22"/>
        </w:rPr>
        <w:t xml:space="preserve">vulnerabilidade intrínseca, perigos, consequência e susceptibilidade. </w:t>
      </w:r>
      <w:r w:rsidR="00D820D0" w:rsidRPr="006D0D9F">
        <w:rPr>
          <w:sz w:val="22"/>
          <w:szCs w:val="22"/>
        </w:rPr>
        <w:t>No que se refere a contribuições metodol</w:t>
      </w:r>
      <w:r w:rsidR="009226C9" w:rsidRPr="006D0D9F">
        <w:rPr>
          <w:sz w:val="22"/>
          <w:szCs w:val="22"/>
        </w:rPr>
        <w:t>ógic</w:t>
      </w:r>
      <w:r w:rsidR="00D820D0" w:rsidRPr="006D0D9F">
        <w:rPr>
          <w:sz w:val="22"/>
          <w:szCs w:val="22"/>
        </w:rPr>
        <w:t xml:space="preserve">as, </w:t>
      </w:r>
      <w:r w:rsidR="00D01C4E" w:rsidRPr="006D0D9F">
        <w:rPr>
          <w:sz w:val="22"/>
          <w:szCs w:val="22"/>
        </w:rPr>
        <w:t xml:space="preserve">inicialmente, este trabalho propõe a aplicação de modelos </w:t>
      </w:r>
      <w:r w:rsidR="00D01C4E" w:rsidRPr="006D0D9F">
        <w:rPr>
          <w:i/>
          <w:sz w:val="22"/>
          <w:szCs w:val="22"/>
        </w:rPr>
        <w:t>rules-based fuzzy</w:t>
      </w:r>
      <w:r w:rsidR="005B74D2" w:rsidRPr="006D0D9F">
        <w:rPr>
          <w:sz w:val="22"/>
          <w:szCs w:val="22"/>
        </w:rPr>
        <w:t xml:space="preserve">, a fim de </w:t>
      </w:r>
      <w:r w:rsidR="00D01C4E" w:rsidRPr="006D0D9F">
        <w:rPr>
          <w:sz w:val="22"/>
          <w:szCs w:val="22"/>
        </w:rPr>
        <w:t>super</w:t>
      </w:r>
      <w:r w:rsidR="00454B99" w:rsidRPr="006D0D9F">
        <w:rPr>
          <w:sz w:val="22"/>
          <w:szCs w:val="22"/>
        </w:rPr>
        <w:t>ar limitações de natureza subjetiva, concei</w:t>
      </w:r>
      <w:r w:rsidR="00D01C4E" w:rsidRPr="006D0D9F">
        <w:rPr>
          <w:sz w:val="22"/>
          <w:szCs w:val="22"/>
        </w:rPr>
        <w:t>tual e ambígua, geralmen</w:t>
      </w:r>
      <w:r w:rsidR="00CA3503" w:rsidRPr="006D0D9F">
        <w:rPr>
          <w:sz w:val="22"/>
          <w:szCs w:val="22"/>
        </w:rPr>
        <w:t>te associadas aos</w:t>
      </w:r>
      <w:r w:rsidR="00D01C4E" w:rsidRPr="006D0D9F">
        <w:rPr>
          <w:sz w:val="22"/>
          <w:szCs w:val="22"/>
        </w:rPr>
        <w:t xml:space="preserve"> métodos utiliza</w:t>
      </w:r>
      <w:r w:rsidR="009226C9" w:rsidRPr="006D0D9F">
        <w:rPr>
          <w:sz w:val="22"/>
          <w:szCs w:val="22"/>
        </w:rPr>
        <w:t xml:space="preserve">dos </w:t>
      </w:r>
      <w:r w:rsidR="00CA3503" w:rsidRPr="006D0D9F">
        <w:rPr>
          <w:sz w:val="22"/>
          <w:szCs w:val="22"/>
        </w:rPr>
        <w:t>para avaliar a vulnerabilidade intrínseca de aquíferos</w:t>
      </w:r>
      <w:r w:rsidR="009226C9" w:rsidRPr="006D0D9F">
        <w:rPr>
          <w:sz w:val="22"/>
          <w:szCs w:val="22"/>
        </w:rPr>
        <w:t xml:space="preserve">. </w:t>
      </w:r>
      <w:r w:rsidR="00D01C4E" w:rsidRPr="006D0D9F">
        <w:rPr>
          <w:sz w:val="22"/>
          <w:szCs w:val="22"/>
        </w:rPr>
        <w:t>Assim, recorreu-se ao método</w:t>
      </w:r>
      <w:r w:rsidR="005B74D2" w:rsidRPr="006D0D9F">
        <w:rPr>
          <w:sz w:val="22"/>
          <w:szCs w:val="22"/>
        </w:rPr>
        <w:t>-base</w:t>
      </w:r>
      <w:r w:rsidR="00D01C4E" w:rsidRPr="006D0D9F">
        <w:rPr>
          <w:sz w:val="22"/>
          <w:szCs w:val="22"/>
        </w:rPr>
        <w:t xml:space="preserve"> GOD, transformando-o em modelos GOD-</w:t>
      </w:r>
      <w:r w:rsidR="00D01C4E" w:rsidRPr="006D0D9F">
        <w:rPr>
          <w:i/>
          <w:sz w:val="22"/>
          <w:szCs w:val="22"/>
        </w:rPr>
        <w:t>Fuzzy</w:t>
      </w:r>
      <w:r w:rsidR="00454B99" w:rsidRPr="006D0D9F">
        <w:rPr>
          <w:sz w:val="22"/>
          <w:szCs w:val="22"/>
        </w:rPr>
        <w:t xml:space="preserve">, </w:t>
      </w:r>
      <w:r w:rsidR="00A55AA7" w:rsidRPr="006D0D9F">
        <w:rPr>
          <w:sz w:val="22"/>
          <w:szCs w:val="22"/>
        </w:rPr>
        <w:t xml:space="preserve">distinguidos pela adoção de dois tipos de controladores “inteligentes”. </w:t>
      </w:r>
      <w:r w:rsidR="00454B99" w:rsidRPr="006D0D9F">
        <w:rPr>
          <w:sz w:val="22"/>
          <w:szCs w:val="22"/>
        </w:rPr>
        <w:t>Em</w:t>
      </w:r>
      <w:r w:rsidR="009226C9" w:rsidRPr="006D0D9F">
        <w:rPr>
          <w:sz w:val="22"/>
          <w:szCs w:val="22"/>
        </w:rPr>
        <w:t xml:space="preserve"> seguida, considerou-se que, quantificar perigo e susceptibilidade de fontes contaminantes é um problema multicriterial, cuja finalidade é </w:t>
      </w:r>
      <w:r w:rsidR="005B74D2" w:rsidRPr="006D0D9F">
        <w:rPr>
          <w:sz w:val="22"/>
          <w:szCs w:val="22"/>
        </w:rPr>
        <w:t>reconhecer</w:t>
      </w:r>
      <w:r w:rsidR="009226C9" w:rsidRPr="006D0D9F">
        <w:rPr>
          <w:sz w:val="22"/>
          <w:szCs w:val="22"/>
        </w:rPr>
        <w:t xml:space="preserve"> padrões. Deste modo, </w:t>
      </w:r>
      <w:r w:rsidRPr="006D0D9F">
        <w:rPr>
          <w:sz w:val="22"/>
          <w:szCs w:val="22"/>
        </w:rPr>
        <w:t>propôs-se um</w:t>
      </w:r>
      <w:r w:rsidR="00391288" w:rsidRPr="006D0D9F">
        <w:rPr>
          <w:sz w:val="22"/>
          <w:szCs w:val="22"/>
        </w:rPr>
        <w:t xml:space="preserve"> </w:t>
      </w:r>
      <w:r w:rsidRPr="006D0D9F">
        <w:rPr>
          <w:sz w:val="22"/>
          <w:szCs w:val="22"/>
        </w:rPr>
        <w:t>modelo multicriterial de reconhecimento de padrões</w:t>
      </w:r>
      <w:r w:rsidR="003608B5" w:rsidRPr="006D0D9F">
        <w:rPr>
          <w:sz w:val="22"/>
          <w:szCs w:val="22"/>
        </w:rPr>
        <w:t xml:space="preserve"> do tipo</w:t>
      </w:r>
      <w:r w:rsidRPr="006D0D9F">
        <w:rPr>
          <w:sz w:val="22"/>
          <w:szCs w:val="22"/>
        </w:rPr>
        <w:t xml:space="preserve"> </w:t>
      </w:r>
      <w:r w:rsidRPr="006D0D9F">
        <w:rPr>
          <w:i/>
          <w:sz w:val="22"/>
          <w:szCs w:val="22"/>
        </w:rPr>
        <w:t>fuzzy</w:t>
      </w:r>
      <w:r w:rsidRPr="006D0D9F">
        <w:rPr>
          <w:sz w:val="22"/>
          <w:szCs w:val="22"/>
        </w:rPr>
        <w:t xml:space="preserve">-AHP. Também </w:t>
      </w:r>
      <w:r w:rsidR="00D57789" w:rsidRPr="006D0D9F">
        <w:rPr>
          <w:sz w:val="22"/>
          <w:szCs w:val="22"/>
        </w:rPr>
        <w:t xml:space="preserve">se </w:t>
      </w:r>
      <w:r w:rsidRPr="006D0D9F">
        <w:rPr>
          <w:sz w:val="22"/>
          <w:szCs w:val="22"/>
        </w:rPr>
        <w:t>recorreu</w:t>
      </w:r>
      <w:r w:rsidR="00D57789" w:rsidRPr="006D0D9F">
        <w:rPr>
          <w:sz w:val="22"/>
          <w:szCs w:val="22"/>
        </w:rPr>
        <w:t xml:space="preserve"> </w:t>
      </w:r>
      <w:r w:rsidRPr="006D0D9F">
        <w:rPr>
          <w:sz w:val="22"/>
          <w:szCs w:val="22"/>
        </w:rPr>
        <w:t xml:space="preserve">ao modelo </w:t>
      </w:r>
      <w:r w:rsidRPr="006D0D9F">
        <w:rPr>
          <w:i/>
          <w:sz w:val="22"/>
          <w:szCs w:val="22"/>
        </w:rPr>
        <w:t>fuzzy</w:t>
      </w:r>
      <w:r w:rsidRPr="006D0D9F">
        <w:rPr>
          <w:sz w:val="22"/>
          <w:szCs w:val="22"/>
        </w:rPr>
        <w:t xml:space="preserve">-AHP para </w:t>
      </w:r>
      <w:r w:rsidR="005B74D2" w:rsidRPr="006D0D9F">
        <w:rPr>
          <w:sz w:val="22"/>
          <w:szCs w:val="22"/>
        </w:rPr>
        <w:t>reconhecer</w:t>
      </w:r>
      <w:r w:rsidRPr="006D0D9F">
        <w:rPr>
          <w:sz w:val="22"/>
          <w:szCs w:val="22"/>
        </w:rPr>
        <w:t xml:space="preserve"> grau</w:t>
      </w:r>
      <w:r w:rsidR="005B74D2" w:rsidRPr="006D0D9F">
        <w:rPr>
          <w:sz w:val="22"/>
          <w:szCs w:val="22"/>
        </w:rPr>
        <w:t>s</w:t>
      </w:r>
      <w:r w:rsidRPr="006D0D9F">
        <w:rPr>
          <w:sz w:val="22"/>
          <w:szCs w:val="22"/>
        </w:rPr>
        <w:t xml:space="preserve"> de qualidade natural das águas subterrâneas</w:t>
      </w:r>
      <w:r w:rsidR="00FD191E" w:rsidRPr="006D0D9F">
        <w:rPr>
          <w:sz w:val="22"/>
          <w:szCs w:val="22"/>
        </w:rPr>
        <w:t>,</w:t>
      </w:r>
      <w:r w:rsidRPr="006D0D9F">
        <w:rPr>
          <w:sz w:val="22"/>
          <w:szCs w:val="22"/>
        </w:rPr>
        <w:t xml:space="preserve"> para fins potáveis e não potáveis. Ainda assim, </w:t>
      </w:r>
      <w:r w:rsidR="0009563E" w:rsidRPr="006D0D9F">
        <w:rPr>
          <w:sz w:val="22"/>
          <w:szCs w:val="22"/>
        </w:rPr>
        <w:t>d</w:t>
      </w:r>
      <w:r w:rsidR="00A55AA7" w:rsidRPr="006D0D9F">
        <w:rPr>
          <w:sz w:val="22"/>
          <w:szCs w:val="22"/>
        </w:rPr>
        <w:t>iante das incertezas, subjetividade</w:t>
      </w:r>
      <w:r w:rsidR="005B74D2" w:rsidRPr="006D0D9F">
        <w:rPr>
          <w:sz w:val="22"/>
          <w:szCs w:val="22"/>
        </w:rPr>
        <w:t xml:space="preserve"> e </w:t>
      </w:r>
      <w:r w:rsidR="00A55AA7" w:rsidRPr="006D0D9F">
        <w:rPr>
          <w:sz w:val="22"/>
          <w:szCs w:val="22"/>
        </w:rPr>
        <w:t xml:space="preserve">da natureza </w:t>
      </w:r>
      <w:r w:rsidR="005B74D2" w:rsidRPr="006D0D9F">
        <w:rPr>
          <w:sz w:val="22"/>
          <w:szCs w:val="22"/>
        </w:rPr>
        <w:t>estocástica de</w:t>
      </w:r>
      <w:r w:rsidR="0009563E" w:rsidRPr="006D0D9F">
        <w:rPr>
          <w:sz w:val="22"/>
          <w:szCs w:val="22"/>
        </w:rPr>
        <w:t xml:space="preserve"> variáveis físicas de um aquífero, </w:t>
      </w:r>
      <w:r w:rsidR="00454B99" w:rsidRPr="006D0D9F">
        <w:rPr>
          <w:sz w:val="22"/>
          <w:szCs w:val="22"/>
        </w:rPr>
        <w:t xml:space="preserve">se </w:t>
      </w:r>
      <w:r w:rsidR="00243C00" w:rsidRPr="006D0D9F">
        <w:rPr>
          <w:sz w:val="22"/>
          <w:szCs w:val="22"/>
        </w:rPr>
        <w:t>recorreu</w:t>
      </w:r>
      <w:r w:rsidR="00454B99" w:rsidRPr="006D0D9F">
        <w:rPr>
          <w:sz w:val="22"/>
          <w:szCs w:val="22"/>
        </w:rPr>
        <w:t xml:space="preserve"> </w:t>
      </w:r>
      <w:r w:rsidR="00243C00" w:rsidRPr="006D0D9F">
        <w:rPr>
          <w:sz w:val="22"/>
          <w:szCs w:val="22"/>
        </w:rPr>
        <w:t>ao</w:t>
      </w:r>
      <w:r w:rsidR="0009563E" w:rsidRPr="006D0D9F">
        <w:rPr>
          <w:sz w:val="22"/>
          <w:szCs w:val="22"/>
        </w:rPr>
        <w:t xml:space="preserve"> método de simulação de Monte Carlo</w:t>
      </w:r>
      <w:r w:rsidR="00A55AA7" w:rsidRPr="006D0D9F">
        <w:rPr>
          <w:sz w:val="22"/>
          <w:szCs w:val="22"/>
        </w:rPr>
        <w:t xml:space="preserve">. </w:t>
      </w:r>
      <w:r w:rsidR="00AA2503" w:rsidRPr="006D0D9F">
        <w:rPr>
          <w:sz w:val="22"/>
          <w:szCs w:val="22"/>
        </w:rPr>
        <w:t>Assim, a</w:t>
      </w:r>
      <w:r w:rsidR="00A55AA7" w:rsidRPr="006D0D9F">
        <w:rPr>
          <w:sz w:val="22"/>
          <w:szCs w:val="22"/>
        </w:rPr>
        <w:t>doptou-se uma proposta que permitu estimar</w:t>
      </w:r>
      <w:r w:rsidR="0009563E" w:rsidRPr="006D0D9F">
        <w:rPr>
          <w:sz w:val="22"/>
          <w:szCs w:val="22"/>
        </w:rPr>
        <w:t xml:space="preserve"> a prob</w:t>
      </w:r>
      <w:r w:rsidR="005B74D2" w:rsidRPr="006D0D9F">
        <w:rPr>
          <w:sz w:val="22"/>
          <w:szCs w:val="22"/>
        </w:rPr>
        <w:t>abilidade de um consumo médio</w:t>
      </w:r>
      <w:r w:rsidR="00A55AA7" w:rsidRPr="006D0D9F">
        <w:rPr>
          <w:sz w:val="22"/>
          <w:szCs w:val="22"/>
        </w:rPr>
        <w:t>,</w:t>
      </w:r>
      <w:r w:rsidR="005B74D2" w:rsidRPr="006D0D9F">
        <w:rPr>
          <w:sz w:val="22"/>
          <w:szCs w:val="22"/>
        </w:rPr>
        <w:t xml:space="preserve"> </w:t>
      </w:r>
      <w:r w:rsidR="00454B99" w:rsidRPr="006D0D9F">
        <w:rPr>
          <w:sz w:val="22"/>
          <w:szCs w:val="22"/>
        </w:rPr>
        <w:t>a</w:t>
      </w:r>
      <w:r w:rsidR="00E16877" w:rsidRPr="006D0D9F">
        <w:rPr>
          <w:sz w:val="22"/>
          <w:szCs w:val="22"/>
        </w:rPr>
        <w:t>cionar e extrair água de</w:t>
      </w:r>
      <w:r w:rsidR="0009563E" w:rsidRPr="006D0D9F">
        <w:rPr>
          <w:sz w:val="22"/>
          <w:szCs w:val="22"/>
        </w:rPr>
        <w:t xml:space="preserve"> reserva</w:t>
      </w:r>
      <w:r w:rsidR="00E16877" w:rsidRPr="006D0D9F">
        <w:rPr>
          <w:sz w:val="22"/>
          <w:szCs w:val="22"/>
        </w:rPr>
        <w:t>s subterrâneas</w:t>
      </w:r>
      <w:r w:rsidR="00A55AA7" w:rsidRPr="006D0D9F">
        <w:rPr>
          <w:sz w:val="22"/>
          <w:szCs w:val="22"/>
        </w:rPr>
        <w:t>, com segurança hídrica</w:t>
      </w:r>
      <w:r w:rsidR="0009563E" w:rsidRPr="006D0D9F">
        <w:rPr>
          <w:sz w:val="22"/>
          <w:szCs w:val="22"/>
        </w:rPr>
        <w:t xml:space="preserve">. </w:t>
      </w:r>
      <w:r w:rsidR="00CA3503" w:rsidRPr="006D0D9F">
        <w:rPr>
          <w:sz w:val="22"/>
          <w:szCs w:val="22"/>
        </w:rPr>
        <w:t xml:space="preserve">Pela associação desta estimativa probabilística e </w:t>
      </w:r>
      <w:r w:rsidR="00454B99" w:rsidRPr="006D0D9F">
        <w:rPr>
          <w:sz w:val="22"/>
          <w:szCs w:val="22"/>
        </w:rPr>
        <w:t xml:space="preserve">dos </w:t>
      </w:r>
      <w:r w:rsidR="00243C00" w:rsidRPr="006D0D9F">
        <w:rPr>
          <w:sz w:val="22"/>
          <w:szCs w:val="22"/>
        </w:rPr>
        <w:t>grau</w:t>
      </w:r>
      <w:r w:rsidR="00CA3503" w:rsidRPr="006D0D9F">
        <w:rPr>
          <w:sz w:val="22"/>
          <w:szCs w:val="22"/>
        </w:rPr>
        <w:t>s</w:t>
      </w:r>
      <w:r w:rsidR="00243C00" w:rsidRPr="006D0D9F">
        <w:rPr>
          <w:sz w:val="22"/>
          <w:szCs w:val="22"/>
        </w:rPr>
        <w:t xml:space="preserve"> de qualidade natural</w:t>
      </w:r>
      <w:r w:rsidR="005B74D2" w:rsidRPr="006D0D9F">
        <w:rPr>
          <w:sz w:val="22"/>
          <w:szCs w:val="22"/>
        </w:rPr>
        <w:t xml:space="preserve"> da</w:t>
      </w:r>
      <w:r w:rsidR="00454B99" w:rsidRPr="006D0D9F">
        <w:rPr>
          <w:sz w:val="22"/>
          <w:szCs w:val="22"/>
        </w:rPr>
        <w:t>s</w:t>
      </w:r>
      <w:r w:rsidR="005B74D2" w:rsidRPr="006D0D9F">
        <w:rPr>
          <w:sz w:val="22"/>
          <w:szCs w:val="22"/>
        </w:rPr>
        <w:t xml:space="preserve"> água</w:t>
      </w:r>
      <w:r w:rsidR="00454B99" w:rsidRPr="006D0D9F">
        <w:rPr>
          <w:sz w:val="22"/>
          <w:szCs w:val="22"/>
        </w:rPr>
        <w:t>s</w:t>
      </w:r>
      <w:r w:rsidR="005B74D2" w:rsidRPr="006D0D9F">
        <w:rPr>
          <w:sz w:val="22"/>
          <w:szCs w:val="22"/>
        </w:rPr>
        <w:t xml:space="preserve"> subterrânea</w:t>
      </w:r>
      <w:r w:rsidR="00454B99" w:rsidRPr="006D0D9F">
        <w:rPr>
          <w:sz w:val="22"/>
          <w:szCs w:val="22"/>
        </w:rPr>
        <w:t>s</w:t>
      </w:r>
      <w:r w:rsidR="0009563E" w:rsidRPr="006D0D9F">
        <w:rPr>
          <w:sz w:val="22"/>
          <w:szCs w:val="22"/>
        </w:rPr>
        <w:t>,</w:t>
      </w:r>
      <w:r w:rsidR="005B74D2" w:rsidRPr="006D0D9F">
        <w:rPr>
          <w:sz w:val="22"/>
          <w:szCs w:val="22"/>
        </w:rPr>
        <w:t xml:space="preserve"> obti</w:t>
      </w:r>
      <w:r w:rsidRPr="006D0D9F">
        <w:rPr>
          <w:sz w:val="22"/>
          <w:szCs w:val="22"/>
        </w:rPr>
        <w:t>ve</w:t>
      </w:r>
      <w:r w:rsidR="005B74D2" w:rsidRPr="006D0D9F">
        <w:rPr>
          <w:sz w:val="22"/>
          <w:szCs w:val="22"/>
        </w:rPr>
        <w:t>ram</w:t>
      </w:r>
      <w:r w:rsidRPr="006D0D9F">
        <w:rPr>
          <w:sz w:val="22"/>
          <w:szCs w:val="22"/>
        </w:rPr>
        <w:t xml:space="preserve">-se </w:t>
      </w:r>
      <w:r w:rsidR="00F34CB9" w:rsidRPr="006D0D9F">
        <w:rPr>
          <w:sz w:val="22"/>
          <w:szCs w:val="22"/>
        </w:rPr>
        <w:t xml:space="preserve">os </w:t>
      </w:r>
      <w:r w:rsidRPr="006D0D9F">
        <w:rPr>
          <w:sz w:val="22"/>
          <w:szCs w:val="22"/>
        </w:rPr>
        <w:t>grau</w:t>
      </w:r>
      <w:r w:rsidR="005B74D2" w:rsidRPr="006D0D9F">
        <w:rPr>
          <w:sz w:val="22"/>
          <w:szCs w:val="22"/>
        </w:rPr>
        <w:t>s</w:t>
      </w:r>
      <w:r w:rsidRPr="006D0D9F">
        <w:rPr>
          <w:sz w:val="22"/>
          <w:szCs w:val="22"/>
        </w:rPr>
        <w:t xml:space="preserve"> de consequência </w:t>
      </w:r>
      <w:r w:rsidR="00454B99" w:rsidRPr="006D0D9F">
        <w:rPr>
          <w:sz w:val="22"/>
          <w:szCs w:val="22"/>
        </w:rPr>
        <w:t xml:space="preserve">(impacto) </w:t>
      </w:r>
      <w:r w:rsidRPr="006D0D9F">
        <w:rPr>
          <w:sz w:val="22"/>
          <w:szCs w:val="22"/>
        </w:rPr>
        <w:t>d</w:t>
      </w:r>
      <w:r w:rsidR="00243C00" w:rsidRPr="006D0D9F">
        <w:rPr>
          <w:sz w:val="22"/>
          <w:szCs w:val="22"/>
        </w:rPr>
        <w:t xml:space="preserve">a </w:t>
      </w:r>
      <w:r w:rsidRPr="006D0D9F">
        <w:rPr>
          <w:sz w:val="22"/>
          <w:szCs w:val="22"/>
        </w:rPr>
        <w:t>contaminação. Para proc</w:t>
      </w:r>
      <w:r w:rsidR="00CD22F0" w:rsidRPr="006D0D9F">
        <w:rPr>
          <w:sz w:val="22"/>
          <w:szCs w:val="22"/>
        </w:rPr>
        <w:t>essa</w:t>
      </w:r>
      <w:r w:rsidR="005B74D2" w:rsidRPr="006D0D9F">
        <w:rPr>
          <w:sz w:val="22"/>
          <w:szCs w:val="22"/>
        </w:rPr>
        <w:t>r, comunicar</w:t>
      </w:r>
      <w:r w:rsidR="00CD22F0" w:rsidRPr="006D0D9F">
        <w:rPr>
          <w:sz w:val="22"/>
          <w:szCs w:val="22"/>
        </w:rPr>
        <w:t xml:space="preserve"> </w:t>
      </w:r>
      <w:r w:rsidR="0009563E" w:rsidRPr="006D0D9F">
        <w:rPr>
          <w:sz w:val="22"/>
          <w:szCs w:val="22"/>
        </w:rPr>
        <w:t>e gerencia</w:t>
      </w:r>
      <w:r w:rsidR="005B74D2" w:rsidRPr="006D0D9F">
        <w:rPr>
          <w:sz w:val="22"/>
          <w:szCs w:val="22"/>
        </w:rPr>
        <w:t>r informações</w:t>
      </w:r>
      <w:r w:rsidRPr="006D0D9F">
        <w:rPr>
          <w:sz w:val="22"/>
          <w:szCs w:val="22"/>
        </w:rPr>
        <w:t>, no âmbito da tomada de decisão, propôs-se uma metodologia geoestatística</w:t>
      </w:r>
      <w:r w:rsidR="00051E5F" w:rsidRPr="006D0D9F">
        <w:rPr>
          <w:sz w:val="22"/>
          <w:szCs w:val="22"/>
        </w:rPr>
        <w:t xml:space="preserve"> para </w:t>
      </w:r>
      <w:r w:rsidR="0029328A" w:rsidRPr="006D0D9F">
        <w:rPr>
          <w:sz w:val="22"/>
          <w:szCs w:val="22"/>
        </w:rPr>
        <w:t>mapea</w:t>
      </w:r>
      <w:r w:rsidR="00A55AA7" w:rsidRPr="006D0D9F">
        <w:rPr>
          <w:sz w:val="22"/>
          <w:szCs w:val="22"/>
        </w:rPr>
        <w:t>r</w:t>
      </w:r>
      <w:r w:rsidR="00051E5F" w:rsidRPr="006D0D9F">
        <w:rPr>
          <w:sz w:val="22"/>
          <w:szCs w:val="22"/>
        </w:rPr>
        <w:t xml:space="preserve"> </w:t>
      </w:r>
      <w:r w:rsidR="00243C00" w:rsidRPr="006D0D9F">
        <w:rPr>
          <w:sz w:val="22"/>
          <w:szCs w:val="22"/>
        </w:rPr>
        <w:t>atributos</w:t>
      </w:r>
      <w:r w:rsidR="0029328A" w:rsidRPr="006D0D9F">
        <w:rPr>
          <w:sz w:val="22"/>
          <w:szCs w:val="22"/>
        </w:rPr>
        <w:t xml:space="preserve"> inerentes </w:t>
      </w:r>
      <w:r w:rsidR="00D57789" w:rsidRPr="006D0D9F">
        <w:rPr>
          <w:sz w:val="22"/>
          <w:szCs w:val="22"/>
        </w:rPr>
        <w:t>à</w:t>
      </w:r>
      <w:r w:rsidR="0029328A" w:rsidRPr="006D0D9F">
        <w:rPr>
          <w:sz w:val="22"/>
          <w:szCs w:val="22"/>
        </w:rPr>
        <w:t xml:space="preserve"> análise de riscos. </w:t>
      </w:r>
      <w:r w:rsidR="008A0C5B" w:rsidRPr="006D0D9F">
        <w:rPr>
          <w:sz w:val="22"/>
          <w:szCs w:val="22"/>
        </w:rPr>
        <w:t xml:space="preserve">Portanto, o modelo </w:t>
      </w:r>
      <w:r w:rsidR="008A0C5B" w:rsidRPr="006D0D9F">
        <w:rPr>
          <w:i/>
          <w:sz w:val="22"/>
          <w:szCs w:val="22"/>
        </w:rPr>
        <w:t>fuzzy</w:t>
      </w:r>
      <w:r w:rsidR="008A0C5B" w:rsidRPr="006D0D9F">
        <w:rPr>
          <w:sz w:val="22"/>
          <w:szCs w:val="22"/>
        </w:rPr>
        <w:t>-probabilístico, aplicado e validado na zona urbana e periurbana da cidade de Belém, estado do Pará, região norte do Brasil; produziu mapas temáticos que permitiram a promoção de um amplo processo de gestão e tomada de decisão, a fim de evitar futuros eventos de contaminação</w:t>
      </w:r>
      <w:r w:rsidR="0029328A" w:rsidRPr="006D0D9F">
        <w:rPr>
          <w:sz w:val="22"/>
          <w:szCs w:val="22"/>
        </w:rPr>
        <w:t xml:space="preserve">. </w:t>
      </w:r>
      <w:r w:rsidR="00A55AA7" w:rsidRPr="006D0D9F">
        <w:rPr>
          <w:sz w:val="22"/>
          <w:szCs w:val="22"/>
        </w:rPr>
        <w:t>O</w:t>
      </w:r>
      <w:r w:rsidR="0029328A" w:rsidRPr="006D0D9F">
        <w:rPr>
          <w:sz w:val="22"/>
          <w:szCs w:val="22"/>
        </w:rPr>
        <w:t xml:space="preserve"> </w:t>
      </w:r>
      <w:r w:rsidR="0029328A" w:rsidRPr="006D0D9F">
        <w:rPr>
          <w:sz w:val="22"/>
          <w:szCs w:val="22"/>
        </w:rPr>
        <w:lastRenderedPageBreak/>
        <w:t>modelo de riscos</w:t>
      </w:r>
      <w:r w:rsidR="00A55AA7" w:rsidRPr="006D0D9F">
        <w:rPr>
          <w:sz w:val="22"/>
          <w:szCs w:val="22"/>
        </w:rPr>
        <w:t xml:space="preserve"> proposto</w:t>
      </w:r>
      <w:r w:rsidR="0029328A" w:rsidRPr="006D0D9F">
        <w:rPr>
          <w:sz w:val="22"/>
          <w:szCs w:val="22"/>
        </w:rPr>
        <w:t xml:space="preserve">, </w:t>
      </w:r>
      <w:r w:rsidR="00356DAF" w:rsidRPr="006D0D9F">
        <w:rPr>
          <w:sz w:val="22"/>
          <w:szCs w:val="22"/>
        </w:rPr>
        <w:t xml:space="preserve">se </w:t>
      </w:r>
      <w:r w:rsidR="0029328A" w:rsidRPr="006D0D9F">
        <w:rPr>
          <w:sz w:val="22"/>
          <w:szCs w:val="22"/>
        </w:rPr>
        <w:t xml:space="preserve">apresentou como </w:t>
      </w:r>
      <w:r w:rsidR="00C957E3" w:rsidRPr="006D0D9F">
        <w:rPr>
          <w:sz w:val="22"/>
          <w:szCs w:val="22"/>
        </w:rPr>
        <w:t xml:space="preserve">uma </w:t>
      </w:r>
      <w:r w:rsidR="0029328A" w:rsidRPr="006D0D9F">
        <w:rPr>
          <w:sz w:val="22"/>
          <w:szCs w:val="22"/>
        </w:rPr>
        <w:t>importante ferramenta para ampliar a consciência e o entendimento do grande público (não especialista), sobre a necessidade de proteger as águas subterrâneas e evitar que, uma aparente ameaça, se concretize num</w:t>
      </w:r>
      <w:r w:rsidR="00721ABE" w:rsidRPr="006D0D9F">
        <w:rPr>
          <w:sz w:val="22"/>
          <w:szCs w:val="22"/>
        </w:rPr>
        <w:t xml:space="preserve"> efectivo risco de contaminação.</w:t>
      </w:r>
      <w:r w:rsidR="0029328A" w:rsidRPr="006D0D9F">
        <w:rPr>
          <w:sz w:val="22"/>
          <w:szCs w:val="22"/>
        </w:rPr>
        <w:t xml:space="preserve"> </w:t>
      </w:r>
      <w:r w:rsidR="00721ABE" w:rsidRPr="006D0D9F">
        <w:rPr>
          <w:sz w:val="22"/>
          <w:szCs w:val="22"/>
        </w:rPr>
        <w:t>Deste</w:t>
      </w:r>
      <w:r w:rsidR="001E0F38" w:rsidRPr="006D0D9F">
        <w:rPr>
          <w:sz w:val="22"/>
          <w:szCs w:val="22"/>
        </w:rPr>
        <w:t xml:space="preserve"> modo</w:t>
      </w:r>
      <w:r w:rsidR="00721ABE" w:rsidRPr="006D0D9F">
        <w:rPr>
          <w:sz w:val="22"/>
          <w:szCs w:val="22"/>
        </w:rPr>
        <w:t xml:space="preserve">, </w:t>
      </w:r>
      <w:r w:rsidR="00454B99" w:rsidRPr="006D0D9F">
        <w:rPr>
          <w:sz w:val="22"/>
          <w:szCs w:val="22"/>
        </w:rPr>
        <w:t xml:space="preserve">se </w:t>
      </w:r>
      <w:r w:rsidR="00721ABE" w:rsidRPr="006D0D9F">
        <w:rPr>
          <w:sz w:val="22"/>
          <w:szCs w:val="22"/>
        </w:rPr>
        <w:t>tornou</w:t>
      </w:r>
      <w:r w:rsidR="00454B99" w:rsidRPr="006D0D9F">
        <w:rPr>
          <w:sz w:val="22"/>
          <w:szCs w:val="22"/>
        </w:rPr>
        <w:t xml:space="preserve"> </w:t>
      </w:r>
      <w:r w:rsidR="00721ABE" w:rsidRPr="006D0D9F">
        <w:rPr>
          <w:sz w:val="22"/>
          <w:szCs w:val="22"/>
        </w:rPr>
        <w:t xml:space="preserve">possível </w:t>
      </w:r>
      <w:r w:rsidR="001E0F38" w:rsidRPr="006D0D9F">
        <w:rPr>
          <w:sz w:val="22"/>
          <w:szCs w:val="22"/>
        </w:rPr>
        <w:t xml:space="preserve">administrar </w:t>
      </w:r>
      <w:r w:rsidR="006431E3" w:rsidRPr="006D0D9F">
        <w:rPr>
          <w:sz w:val="22"/>
          <w:szCs w:val="22"/>
        </w:rPr>
        <w:t>eventuais</w:t>
      </w:r>
      <w:r w:rsidR="001E0F38" w:rsidRPr="006D0D9F">
        <w:rPr>
          <w:sz w:val="22"/>
          <w:szCs w:val="22"/>
        </w:rPr>
        <w:t xml:space="preserve"> </w:t>
      </w:r>
      <w:r w:rsidR="00454B99" w:rsidRPr="006D0D9F">
        <w:rPr>
          <w:sz w:val="22"/>
          <w:szCs w:val="22"/>
        </w:rPr>
        <w:t>impacto</w:t>
      </w:r>
      <w:r w:rsidR="001E0F38" w:rsidRPr="006D0D9F">
        <w:rPr>
          <w:sz w:val="22"/>
          <w:szCs w:val="22"/>
        </w:rPr>
        <w:t>s</w:t>
      </w:r>
      <w:r w:rsidR="0029328A" w:rsidRPr="006D0D9F">
        <w:rPr>
          <w:sz w:val="22"/>
          <w:szCs w:val="22"/>
        </w:rPr>
        <w:t xml:space="preserve"> </w:t>
      </w:r>
      <w:r w:rsidR="001E0F38" w:rsidRPr="006D0D9F">
        <w:rPr>
          <w:sz w:val="22"/>
          <w:szCs w:val="22"/>
        </w:rPr>
        <w:t>sobre as</w:t>
      </w:r>
      <w:r w:rsidR="0029328A" w:rsidRPr="006D0D9F">
        <w:rPr>
          <w:sz w:val="22"/>
          <w:szCs w:val="22"/>
        </w:rPr>
        <w:t xml:space="preserve"> águas subterrâneas</w:t>
      </w:r>
      <w:r w:rsidR="00E16877" w:rsidRPr="006D0D9F">
        <w:rPr>
          <w:sz w:val="22"/>
          <w:szCs w:val="22"/>
        </w:rPr>
        <w:t>,</w:t>
      </w:r>
      <w:r w:rsidR="0029328A" w:rsidRPr="006D0D9F">
        <w:rPr>
          <w:sz w:val="22"/>
          <w:szCs w:val="22"/>
        </w:rPr>
        <w:t xml:space="preserve"> para fins potáveis e não potáveis</w:t>
      </w:r>
      <w:r w:rsidR="00E16877" w:rsidRPr="006D0D9F">
        <w:rPr>
          <w:sz w:val="22"/>
          <w:szCs w:val="22"/>
        </w:rPr>
        <w:t>,</w:t>
      </w:r>
      <w:r w:rsidR="0029328A" w:rsidRPr="006D0D9F">
        <w:rPr>
          <w:sz w:val="22"/>
          <w:szCs w:val="22"/>
        </w:rPr>
        <w:t xml:space="preserve"> em ambientes densamente urbanizados</w:t>
      </w:r>
      <w:r w:rsidR="00D75697" w:rsidRPr="006D0D9F">
        <w:rPr>
          <w:sz w:val="22"/>
          <w:szCs w:val="22"/>
        </w:rPr>
        <w:t>.</w:t>
      </w:r>
    </w:p>
    <w:p w:rsidR="00153A38" w:rsidRPr="006D0D9F" w:rsidRDefault="006D0D9F" w:rsidP="00153A38">
      <w:pPr>
        <w:spacing w:after="120" w:line="280" w:lineRule="atLeast"/>
        <w:jc w:val="both"/>
        <w:rPr>
          <w:sz w:val="22"/>
          <w:szCs w:val="22"/>
        </w:rPr>
      </w:pPr>
      <w:r w:rsidRPr="006D0D9F">
        <w:rPr>
          <w:smallCaps/>
          <w:sz w:val="22"/>
          <w:szCs w:val="22"/>
        </w:rPr>
        <w:t xml:space="preserve">Palavras-Chave: </w:t>
      </w:r>
      <w:r w:rsidR="0030012B" w:rsidRPr="006D0D9F">
        <w:rPr>
          <w:sz w:val="22"/>
          <w:szCs w:val="22"/>
        </w:rPr>
        <w:t>Águ</w:t>
      </w:r>
      <w:r w:rsidR="00636105" w:rsidRPr="006D0D9F">
        <w:rPr>
          <w:sz w:val="22"/>
          <w:szCs w:val="22"/>
        </w:rPr>
        <w:t xml:space="preserve">as Subterrâneas, </w:t>
      </w:r>
      <w:r w:rsidR="006215B8" w:rsidRPr="006D0D9F">
        <w:rPr>
          <w:sz w:val="22"/>
          <w:szCs w:val="22"/>
        </w:rPr>
        <w:t xml:space="preserve">Contaminação, Riscos, </w:t>
      </w:r>
      <w:r w:rsidR="00636105" w:rsidRPr="006D0D9F">
        <w:rPr>
          <w:sz w:val="22"/>
          <w:szCs w:val="22"/>
        </w:rPr>
        <w:t xml:space="preserve">Modelo </w:t>
      </w:r>
      <w:r w:rsidR="00636105" w:rsidRPr="006D0D9F">
        <w:rPr>
          <w:i/>
          <w:sz w:val="22"/>
          <w:szCs w:val="22"/>
        </w:rPr>
        <w:t>Fuzzy</w:t>
      </w:r>
      <w:r w:rsidR="00636105" w:rsidRPr="006D0D9F">
        <w:rPr>
          <w:sz w:val="22"/>
          <w:szCs w:val="22"/>
        </w:rPr>
        <w:t>-</w:t>
      </w:r>
      <w:r w:rsidR="0030012B" w:rsidRPr="006D0D9F">
        <w:rPr>
          <w:sz w:val="22"/>
          <w:szCs w:val="22"/>
        </w:rPr>
        <w:t>Probabilístico</w:t>
      </w:r>
      <w:r w:rsidR="00153A38" w:rsidRPr="006D0D9F">
        <w:rPr>
          <w:sz w:val="22"/>
          <w:szCs w:val="22"/>
        </w:rPr>
        <w:t>.</w:t>
      </w:r>
    </w:p>
    <w:p w:rsidR="0030705E" w:rsidRPr="006D0D9F" w:rsidRDefault="0030705E"/>
    <w:p w:rsidR="00F9209B" w:rsidRPr="006D0D9F" w:rsidRDefault="00F9209B" w:rsidP="006D0D9F">
      <w:pPr>
        <w:spacing w:line="360" w:lineRule="auto"/>
        <w:jc w:val="both"/>
      </w:pPr>
    </w:p>
    <w:p w:rsidR="006D0D9F" w:rsidRPr="006D0D9F" w:rsidRDefault="006D0D9F" w:rsidP="006D0D9F">
      <w:pPr>
        <w:pStyle w:val="NormalWeb"/>
        <w:spacing w:line="360" w:lineRule="auto"/>
        <w:jc w:val="both"/>
      </w:pPr>
      <w:r w:rsidRPr="006D0D9F">
        <w:t xml:space="preserve">O resumo aqui apresentado é de responsabilidade exclusiva de seu autor, sendo uma </w:t>
      </w:r>
      <w:proofErr w:type="spellStart"/>
      <w:r w:rsidRPr="006D0D9F">
        <w:t>cópia</w:t>
      </w:r>
      <w:proofErr w:type="spellEnd"/>
      <w:r w:rsidRPr="006D0D9F">
        <w:t xml:space="preserve"> fiel do resumo contido no documento final defendido e aprovado em sua </w:t>
      </w:r>
      <w:proofErr w:type="spellStart"/>
      <w:r w:rsidRPr="006D0D9F">
        <w:t>instituição</w:t>
      </w:r>
      <w:proofErr w:type="spellEnd"/>
      <w:r w:rsidRPr="006D0D9F">
        <w:t xml:space="preserve"> de origem. </w:t>
      </w:r>
    </w:p>
    <w:p w:rsidR="00F9209B" w:rsidRPr="006D0D9F" w:rsidRDefault="00F9209B">
      <w:pPr>
        <w:spacing w:after="200" w:line="276" w:lineRule="auto"/>
      </w:pPr>
    </w:p>
    <w:p w:rsidR="00F9209B" w:rsidRPr="006D0D9F" w:rsidRDefault="00F9209B"/>
    <w:p w:rsidR="00F9209B" w:rsidRPr="006D0D9F" w:rsidRDefault="00F9209B"/>
    <w:sectPr w:rsidR="00F9209B" w:rsidRPr="006D0D9F" w:rsidSect="00D27866">
      <w:headerReference w:type="even" r:id="rId6"/>
      <w:headerReference w:type="default" r:id="rId7"/>
      <w:footerReference w:type="default" r:id="rId8"/>
      <w:pgSz w:w="11906" w:h="16838" w:code="9"/>
      <w:pgMar w:top="1701" w:right="1134" w:bottom="1701" w:left="1701" w:header="851" w:footer="851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73" w:rsidRDefault="00397A73">
      <w:r>
        <w:separator/>
      </w:r>
    </w:p>
  </w:endnote>
  <w:endnote w:type="continuationSeparator" w:id="0">
    <w:p w:rsidR="00397A73" w:rsidRDefault="0039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F94" w:rsidRPr="00274E3F" w:rsidRDefault="00397A73" w:rsidP="00274E3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73" w:rsidRDefault="00397A73">
      <w:r>
        <w:separator/>
      </w:r>
    </w:p>
  </w:footnote>
  <w:footnote w:type="continuationSeparator" w:id="0">
    <w:p w:rsidR="00397A73" w:rsidRDefault="0039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71"/>
    </w:tblGrid>
    <w:tr w:rsidR="00DA74AF" w:rsidTr="00D24731">
      <w:tc>
        <w:tcPr>
          <w:tcW w:w="9211" w:type="dxa"/>
        </w:tcPr>
        <w:p w:rsidR="00DA74AF" w:rsidRDefault="00397A73" w:rsidP="00DA74AF">
          <w:pPr>
            <w:spacing w:line="240" w:lineRule="atLeast"/>
          </w:pPr>
        </w:p>
      </w:tc>
    </w:tr>
  </w:tbl>
  <w:p w:rsidR="00686ED2" w:rsidRDefault="00397A73" w:rsidP="00DA74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1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211"/>
    </w:tblGrid>
    <w:tr w:rsidR="00B472D4">
      <w:tc>
        <w:tcPr>
          <w:tcW w:w="9211" w:type="dxa"/>
        </w:tcPr>
        <w:p w:rsidR="00B472D4" w:rsidRDefault="00AB6DD5" w:rsidP="00AB6DD5">
          <w:pPr>
            <w:spacing w:line="240" w:lineRule="atLeast"/>
            <w:jc w:val="right"/>
          </w:pPr>
          <w:r>
            <w:rPr>
              <w:rFonts w:cs="Arial"/>
              <w:i/>
              <w:sz w:val="16"/>
              <w:szCs w:val="16"/>
            </w:rPr>
            <w:t>Contribuições ao Processo de Análise dos Riscos de Contaminação das Águas Subterrâneas: Proposta Fuzzy-Probabilística</w:t>
          </w:r>
        </w:p>
      </w:tc>
    </w:tr>
  </w:tbl>
  <w:p w:rsidR="00123F94" w:rsidRDefault="00397A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38"/>
    <w:rsid w:val="00051E5F"/>
    <w:rsid w:val="00075AD3"/>
    <w:rsid w:val="0009563E"/>
    <w:rsid w:val="000A37F4"/>
    <w:rsid w:val="001150CE"/>
    <w:rsid w:val="00153A38"/>
    <w:rsid w:val="001940CE"/>
    <w:rsid w:val="001A62A4"/>
    <w:rsid w:val="001E0F38"/>
    <w:rsid w:val="001E6E5A"/>
    <w:rsid w:val="001F3B1E"/>
    <w:rsid w:val="00200640"/>
    <w:rsid w:val="00227828"/>
    <w:rsid w:val="00241473"/>
    <w:rsid w:val="0024391B"/>
    <w:rsid w:val="00243C00"/>
    <w:rsid w:val="0029328A"/>
    <w:rsid w:val="00296775"/>
    <w:rsid w:val="002F2A00"/>
    <w:rsid w:val="0030012B"/>
    <w:rsid w:val="0030705E"/>
    <w:rsid w:val="00312C60"/>
    <w:rsid w:val="003131FE"/>
    <w:rsid w:val="00356DAF"/>
    <w:rsid w:val="003608B5"/>
    <w:rsid w:val="003746D8"/>
    <w:rsid w:val="0037779A"/>
    <w:rsid w:val="00391288"/>
    <w:rsid w:val="00397A73"/>
    <w:rsid w:val="003B6A54"/>
    <w:rsid w:val="003D32DA"/>
    <w:rsid w:val="003E7336"/>
    <w:rsid w:val="00407111"/>
    <w:rsid w:val="0043480D"/>
    <w:rsid w:val="00454B99"/>
    <w:rsid w:val="004C4B86"/>
    <w:rsid w:val="005530EB"/>
    <w:rsid w:val="00586674"/>
    <w:rsid w:val="005B74D2"/>
    <w:rsid w:val="006215B8"/>
    <w:rsid w:val="0063119F"/>
    <w:rsid w:val="00636105"/>
    <w:rsid w:val="00637A94"/>
    <w:rsid w:val="006431E3"/>
    <w:rsid w:val="00650B55"/>
    <w:rsid w:val="00660E35"/>
    <w:rsid w:val="00686674"/>
    <w:rsid w:val="00693CA0"/>
    <w:rsid w:val="00695CB8"/>
    <w:rsid w:val="006D0D9F"/>
    <w:rsid w:val="006D36E1"/>
    <w:rsid w:val="00721ABE"/>
    <w:rsid w:val="007A3C8D"/>
    <w:rsid w:val="00812B06"/>
    <w:rsid w:val="00840BAB"/>
    <w:rsid w:val="008A0C5B"/>
    <w:rsid w:val="008C1B92"/>
    <w:rsid w:val="008C32E9"/>
    <w:rsid w:val="009226C9"/>
    <w:rsid w:val="009465EC"/>
    <w:rsid w:val="009B4C62"/>
    <w:rsid w:val="009F622B"/>
    <w:rsid w:val="00A05387"/>
    <w:rsid w:val="00A55AA7"/>
    <w:rsid w:val="00A55FF4"/>
    <w:rsid w:val="00A9690F"/>
    <w:rsid w:val="00AA2503"/>
    <w:rsid w:val="00AB6DD5"/>
    <w:rsid w:val="00B86A09"/>
    <w:rsid w:val="00C248B0"/>
    <w:rsid w:val="00C74FF0"/>
    <w:rsid w:val="00C957E3"/>
    <w:rsid w:val="00CA3503"/>
    <w:rsid w:val="00CD00EC"/>
    <w:rsid w:val="00CD22F0"/>
    <w:rsid w:val="00CE1E96"/>
    <w:rsid w:val="00D01C4E"/>
    <w:rsid w:val="00D24731"/>
    <w:rsid w:val="00D27866"/>
    <w:rsid w:val="00D57789"/>
    <w:rsid w:val="00D75697"/>
    <w:rsid w:val="00D77293"/>
    <w:rsid w:val="00D820D0"/>
    <w:rsid w:val="00D82FE6"/>
    <w:rsid w:val="00DA1742"/>
    <w:rsid w:val="00E16877"/>
    <w:rsid w:val="00E24301"/>
    <w:rsid w:val="00F34CB9"/>
    <w:rsid w:val="00F551CD"/>
    <w:rsid w:val="00F9209B"/>
    <w:rsid w:val="00FA5AB1"/>
    <w:rsid w:val="00F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8A1A"/>
  <w15:docId w15:val="{395ADAA4-72C9-4640-9B5D-E3100630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53A38"/>
    <w:pPr>
      <w:tabs>
        <w:tab w:val="center" w:pos="4252"/>
        <w:tab w:val="right" w:pos="8504"/>
      </w:tabs>
    </w:pPr>
    <w:rPr>
      <w:rFonts w:ascii="Arial" w:hAnsi="Arial"/>
      <w:sz w:val="20"/>
      <w:lang w:val="pt-PT" w:eastAsia="pt-PT"/>
    </w:rPr>
  </w:style>
  <w:style w:type="character" w:customStyle="1" w:styleId="RodapChar">
    <w:name w:val="Rodapé Char"/>
    <w:basedOn w:val="Fontepargpadro"/>
    <w:link w:val="Rodap"/>
    <w:rsid w:val="00153A38"/>
    <w:rPr>
      <w:rFonts w:ascii="Arial" w:eastAsia="Times New Roman" w:hAnsi="Arial" w:cs="Times New Roman"/>
      <w:sz w:val="20"/>
      <w:szCs w:val="24"/>
      <w:lang w:eastAsia="pt-PT"/>
    </w:rPr>
  </w:style>
  <w:style w:type="character" w:styleId="Nmerodepgina">
    <w:name w:val="page number"/>
    <w:basedOn w:val="Fontepargpadro"/>
    <w:rsid w:val="00153A38"/>
  </w:style>
  <w:style w:type="table" w:styleId="Tabelacomgrade">
    <w:name w:val="Table Grid"/>
    <w:basedOn w:val="Tabelanormal"/>
    <w:rsid w:val="0015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6674"/>
    <w:pPr>
      <w:tabs>
        <w:tab w:val="center" w:pos="4252"/>
        <w:tab w:val="right" w:pos="8504"/>
      </w:tabs>
    </w:pPr>
    <w:rPr>
      <w:rFonts w:ascii="Arial" w:hAnsi="Arial"/>
      <w:sz w:val="20"/>
      <w:lang w:val="pt-PT" w:eastAsia="pt-PT"/>
    </w:rPr>
  </w:style>
  <w:style w:type="character" w:customStyle="1" w:styleId="CabealhoChar">
    <w:name w:val="Cabeçalho Char"/>
    <w:basedOn w:val="Fontepargpadro"/>
    <w:link w:val="Cabealho"/>
    <w:uiPriority w:val="99"/>
    <w:rsid w:val="00686674"/>
    <w:rPr>
      <w:rFonts w:ascii="Arial" w:eastAsia="Times New Roman" w:hAnsi="Arial" w:cs="Times New Roman"/>
      <w:sz w:val="20"/>
      <w:szCs w:val="24"/>
      <w:lang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7789"/>
    <w:rPr>
      <w:rFonts w:ascii="Segoe UI" w:hAnsi="Segoe UI" w:cs="Segoe UI"/>
      <w:sz w:val="18"/>
      <w:szCs w:val="18"/>
      <w:lang w:val="pt-PT" w:eastAsia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78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apple-converted-space">
    <w:name w:val="apple-converted-space"/>
    <w:basedOn w:val="Fontepargpadro"/>
    <w:rsid w:val="006D0D9F"/>
  </w:style>
  <w:style w:type="paragraph" w:styleId="NormalWeb">
    <w:name w:val="Normal (Web)"/>
    <w:basedOn w:val="Normal"/>
    <w:uiPriority w:val="99"/>
    <w:semiHidden/>
    <w:unhideWhenUsed/>
    <w:rsid w:val="006D0D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FEUP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joanab</dc:creator>
  <cp:lastModifiedBy>Bruna Soldera</cp:lastModifiedBy>
  <cp:revision>5</cp:revision>
  <dcterms:created xsi:type="dcterms:W3CDTF">2019-04-15T12:38:00Z</dcterms:created>
  <dcterms:modified xsi:type="dcterms:W3CDTF">2019-04-15T12:39:00Z</dcterms:modified>
</cp:coreProperties>
</file>