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4C" w:rsidRDefault="00A8204C" w:rsidP="00A8204C">
      <w:pPr>
        <w:spacing w:line="240" w:lineRule="auto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3"/>
          <w:shd w:val="clear" w:color="auto" w:fill="FFFFFF"/>
        </w:rPr>
        <w:t>Bom dia,</w:t>
      </w:r>
    </w:p>
    <w:p w:rsidR="00A8204C" w:rsidRPr="00A8204C" w:rsidRDefault="00A8204C" w:rsidP="00A8204C">
      <w:pPr>
        <w:spacing w:line="240" w:lineRule="auto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3"/>
          <w:shd w:val="clear" w:color="auto" w:fill="FFFFFF"/>
        </w:rPr>
        <w:t>O artigo, agora denominado “</w:t>
      </w:r>
      <w:r w:rsidRPr="00A8204C">
        <w:rPr>
          <w:rFonts w:ascii="Arial" w:hAnsi="Arial" w:cs="Arial"/>
          <w:color w:val="222222"/>
          <w:sz w:val="18"/>
          <w:szCs w:val="13"/>
          <w:shd w:val="clear" w:color="auto" w:fill="FFFFFF"/>
        </w:rPr>
        <w:t>MODELAGEM HIDROGEOLÓGICA DE FLUXO E TRANSPORTE ADVECTIVO NA BACIA DO ENGENHO NOGUEIRA, CAMPUS PAMPULHA DA UFMG, BELO HORIZONTE, MG</w:t>
      </w:r>
      <w:r>
        <w:rPr>
          <w:rFonts w:ascii="Arial" w:hAnsi="Arial" w:cs="Arial"/>
          <w:color w:val="222222"/>
          <w:sz w:val="18"/>
          <w:szCs w:val="13"/>
          <w:shd w:val="clear" w:color="auto" w:fill="FFFFFF"/>
        </w:rPr>
        <w:t>” passou por várias revisões, inclusive outra</w:t>
      </w:r>
      <w:r w:rsidR="006E711B">
        <w:rPr>
          <w:rFonts w:ascii="Arial" w:hAnsi="Arial" w:cs="Arial"/>
          <w:color w:val="222222"/>
          <w:sz w:val="18"/>
          <w:szCs w:val="13"/>
          <w:shd w:val="clear" w:color="auto" w:fill="FFFFFF"/>
        </w:rPr>
        <w:t>s</w:t>
      </w:r>
      <w:r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execuç</w:t>
      </w:r>
      <w:r w:rsidR="006E711B">
        <w:rPr>
          <w:rFonts w:ascii="Arial" w:hAnsi="Arial" w:cs="Arial"/>
          <w:color w:val="222222"/>
          <w:sz w:val="18"/>
          <w:szCs w:val="13"/>
          <w:shd w:val="clear" w:color="auto" w:fill="FFFFFF"/>
        </w:rPr>
        <w:t>ões</w:t>
      </w:r>
      <w:r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do modelo </w:t>
      </w:r>
      <w:r w:rsidR="006E711B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numérico </w:t>
      </w:r>
      <w:r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para atender as revisões solicitadas principalmente pelo Avaliador A. Desta forma, além de vários resultados terem sido revistos, algumas considerações, foram acrescentadas, </w:t>
      </w:r>
      <w:r w:rsidR="006E711B">
        <w:rPr>
          <w:rFonts w:ascii="Arial" w:hAnsi="Arial" w:cs="Arial"/>
          <w:color w:val="222222"/>
          <w:sz w:val="18"/>
          <w:szCs w:val="13"/>
          <w:shd w:val="clear" w:color="auto" w:fill="FFFFFF"/>
        </w:rPr>
        <w:t>tabelas e figuras foram</w:t>
      </w:r>
      <w:r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retiradas, para atender o limite de 30 páginas. Todas as revisões do Avaliador D foram acatadas e modificadas no próprio texto. Em relação às revisões solicitadas pelo avaliador A, algumas questões foram inseridas no corpo do texto e outras foram respondidas conforme os comentários abaixo, em sua própria avaliação:</w:t>
      </w:r>
    </w:p>
    <w:p w:rsidR="00A8204C" w:rsidRDefault="00A8204C" w:rsidP="00A8204C">
      <w:pPr>
        <w:spacing w:line="240" w:lineRule="auto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</w:p>
    <w:p w:rsidR="00A8204C" w:rsidRDefault="00A8204C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r w:rsidRPr="003F5226">
        <w:rPr>
          <w:rFonts w:ascii="Arial" w:hAnsi="Arial" w:cs="Arial"/>
          <w:color w:val="222222"/>
          <w:sz w:val="18"/>
          <w:szCs w:val="13"/>
          <w:shd w:val="clear" w:color="auto" w:fill="FFFFFF"/>
        </w:rPr>
        <w:t>Avaliador A:</w:t>
      </w:r>
      <w:r w:rsidRPr="003F5226">
        <w:rPr>
          <w:rFonts w:ascii="Arial" w:hAnsi="Arial" w:cs="Arial"/>
          <w:color w:val="222222"/>
          <w:sz w:val="18"/>
          <w:szCs w:val="13"/>
        </w:rPr>
        <w:br/>
      </w:r>
      <w:r w:rsidRPr="003F5226">
        <w:rPr>
          <w:rFonts w:ascii="Arial" w:hAnsi="Arial" w:cs="Arial"/>
          <w:color w:val="222222"/>
          <w:sz w:val="18"/>
          <w:szCs w:val="13"/>
        </w:rPr>
        <w:br/>
      </w:r>
      <w:commentRangeStart w:id="0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O estudo tem por objetivo a elaboração de um modelo numérico de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escoamento subterrâneo para delimitação de áreas de captura para </w:t>
      </w:r>
      <w:proofErr w:type="spell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poçosde</w:t>
      </w:r>
      <w:proofErr w:type="spell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abastecimento particulares. </w:t>
      </w:r>
      <w:commentRangeEnd w:id="0"/>
      <w:r w:rsidR="00FA421F" w:rsidRPr="00A96482">
        <w:rPr>
          <w:rStyle w:val="Refdecomentrio"/>
        </w:rPr>
        <w:commentReference w:id="0"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A delimitação de áreas de captura foi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introduzida entre os órgãos gestores do meio ambiente pela EPA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(EPA/625/R-94/001) no início dos anos noventa a partir de modelos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horizontais de escoamento. Logo em seguida, pesquisas do USGS (Circular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1174) apresentaram </w:t>
      </w: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a necessidade da modelagem da componente vertical do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escoamento, dada a superestimação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do resultado pelos modelos horizontais.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Naquele país, a delimitação de áreas de proteção de poços a partir de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áreas de captura está consolidada na legislação de água potável. No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Brasil, utiliza-se a definição de área de proteção (ou perímetro de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proteção) do CPRM estabelecida para fontes minerais. Poços de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abastecimento públicos ou privados são regidos por órgãos de saúde que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monitoram a qualidade final do produto, sob o risco de terem o bombeamento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interrompido por tempo indeterminado no caso de eventualmente serem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contaminados por efluentes lançados no interior de sua área superficial de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captura. </w:t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commentRangeStart w:id="1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Os modelos numéricos constituem atualmente o </w:t>
      </w:r>
      <w:proofErr w:type="spell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estado-da-técnica</w:t>
      </w:r>
      <w:proofErr w:type="spellEnd"/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para a determinação desses perímetros, que torna desnecessária 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menção à modelagem numérica no título e nos objetivos do </w:t>
      </w: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estudo.</w:t>
      </w:r>
      <w:commentRangeEnd w:id="1"/>
      <w:proofErr w:type="gramEnd"/>
      <w:r w:rsidR="00FA421F" w:rsidRPr="00A96482">
        <w:rPr>
          <w:rStyle w:val="Refdecomentrio"/>
        </w:rPr>
        <w:commentReference w:id="1"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À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medida que os modelos numéricos expressam leis físicas de resistência 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de continuidade, tais técnicas permitem a simulação confiável de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cenários para o subsídio a projetos e demais decisões. </w:t>
      </w:r>
      <w:commentRangeStart w:id="2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Particularmente, 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estudo é omisso aos aspectos acima mencionados, os quais, em princípio,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são necessários para justificar a realização da </w:t>
      </w: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modelagem.</w:t>
      </w:r>
      <w:commentRangeEnd w:id="2"/>
      <w:proofErr w:type="gramEnd"/>
      <w:r w:rsidR="006C2B7C" w:rsidRPr="00A96482">
        <w:rPr>
          <w:rStyle w:val="Refdecomentrio"/>
          <w:sz w:val="22"/>
        </w:rPr>
        <w:commentReference w:id="2"/>
      </w:r>
      <w:r w:rsidRPr="00A96482">
        <w:rPr>
          <w:rFonts w:ascii="Arial" w:hAnsi="Arial" w:cs="Arial"/>
          <w:color w:val="222222"/>
          <w:sz w:val="18"/>
          <w:szCs w:val="13"/>
        </w:rPr>
        <w:br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Por outro lado, modelos numéricos apresentam discrepâncias em relação ao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sistema a que se propõe representar, que são inerentes </w:t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1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) às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simplificações assumidas desde o equacionamento matemático até os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métodos de discretização e </w:t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2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) ao processo de associação das estruturas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geológicas, geográficas e de engenharia às variáveis e parâmetros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matemáticos equacionados no modelo (chamado abstração ou modelagem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propriamente dita). A rigor, conforme autora citada pelo estudo, o processo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de modelagem é constituído de seis tarefas cíclicas (modelo conceitual,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matemático, numérico, calibração, verificação e aplicação). </w:t>
      </w:r>
    </w:p>
    <w:p w:rsidR="00D701A6" w:rsidRPr="00A96482" w:rsidRDefault="00D701A6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O estudo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omite-se a uma descrição detalhada do processo de modelagem e peca na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associação </w:t>
      </w: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de </w:t>
      </w:r>
      <w:proofErr w:type="spell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de</w:t>
      </w:r>
      <w:proofErr w:type="spellEnd"/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contornos matemáticos aos do sistema físico. Aspectos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hidráulicos e hidrológicos gerais são falhos no estudo. </w:t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commentRangeStart w:id="3"/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1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) Em toda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porção sul da área de estudo são introduzidos divisores de escoamento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artificiais ao modelo </w:t>
      </w:r>
      <w:proofErr w:type="spell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inconformes</w:t>
      </w:r>
      <w:proofErr w:type="spell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com os divisores topográficos. </w:t>
      </w:r>
      <w:commentRangeEnd w:id="3"/>
      <w:r w:rsidR="00D701A6" w:rsidRPr="00A96482">
        <w:rPr>
          <w:rStyle w:val="Refdecomentrio"/>
        </w:rPr>
        <w:commentReference w:id="3"/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commentRangeStart w:id="4"/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2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) Não é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esclarecida a profundidade da rocha impermeável.</w:t>
      </w:r>
      <w:commentRangeEnd w:id="4"/>
      <w:r w:rsidR="006740F9" w:rsidRPr="00A96482">
        <w:rPr>
          <w:rStyle w:val="Refdecomentrio"/>
          <w:sz w:val="22"/>
        </w:rPr>
        <w:commentReference w:id="4"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3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) </w:t>
      </w:r>
      <w:commentRangeStart w:id="5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Não foram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representadas as diferentes fronteiras entre os afloramentos das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formações.</w:t>
      </w:r>
      <w:commentRangeEnd w:id="5"/>
      <w:r w:rsidR="00A21CB2" w:rsidRPr="00A96482">
        <w:rPr>
          <w:rStyle w:val="Refdecomentrio"/>
          <w:sz w:val="22"/>
        </w:rPr>
        <w:commentReference w:id="5"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4</w:t>
      </w:r>
      <w:commentRangeStart w:id="6"/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) As taxas de recarga não parecem devidamente associadas à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permeabilidade da cobertura do solo. </w:t>
      </w:r>
      <w:commentRangeEnd w:id="6"/>
      <w:r w:rsidR="00A21CB2" w:rsidRPr="00A96482">
        <w:rPr>
          <w:rStyle w:val="Refdecomentrio"/>
          <w:sz w:val="22"/>
        </w:rPr>
        <w:commentReference w:id="6"/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lastRenderedPageBreak/>
        <w:t>5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) O balanço hídrico obtido na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calibração (período aparentemente </w:t>
      </w:r>
      <w:commentRangeStart w:id="7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anterior à operação dos poços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existentes - p3, p5, p6) mostra o CEN influente, incoerente com 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potenciometria e insustentável pela falta de informações da calha e da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lâmina de água no córrego</w:t>
      </w:r>
      <w:commentRangeEnd w:id="7"/>
      <w:r w:rsidR="00D97B07" w:rsidRPr="00A96482">
        <w:rPr>
          <w:rStyle w:val="Refdecomentrio"/>
          <w:sz w:val="22"/>
        </w:rPr>
        <w:commentReference w:id="7"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. </w:t>
      </w:r>
    </w:p>
    <w:p w:rsidR="003F5226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6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) </w:t>
      </w:r>
      <w:commentRangeStart w:id="8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A anisotropia inerente das formações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argilosas e Belo Horizonte não foram representadas na isotropia da malha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vertical do modelo. </w:t>
      </w:r>
      <w:commentRangeEnd w:id="8"/>
      <w:r w:rsidR="00D97B07" w:rsidRPr="00A96482">
        <w:rPr>
          <w:rStyle w:val="Refdecomentrio"/>
          <w:sz w:val="22"/>
        </w:rPr>
        <w:commentReference w:id="8"/>
      </w:r>
    </w:p>
    <w:p w:rsidR="00FA421F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O estudo, ainda negligencia a verificação, a qual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permite evidenciar </w:t>
      </w:r>
      <w:commentRangeStart w:id="9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em campo a validade dos parâmetros e dos contornos do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modelo em relação a diferentes eventos sofridos pelo sistema ainda sob uma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mesma configuração antes da aplicação, que é a simulação de</w:t>
      </w:r>
      <w:commentRangeEnd w:id="9"/>
      <w:r w:rsidR="00D97B07" w:rsidRPr="00A96482">
        <w:rPr>
          <w:rStyle w:val="Refdecomentrio"/>
          <w:sz w:val="22"/>
        </w:rPr>
        <w:commentReference w:id="9"/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cenários.</w:t>
      </w:r>
      <w:r w:rsidRPr="00A96482">
        <w:rPr>
          <w:rFonts w:ascii="Arial" w:hAnsi="Arial" w:cs="Arial"/>
          <w:color w:val="222222"/>
          <w:sz w:val="18"/>
          <w:szCs w:val="13"/>
        </w:rPr>
        <w:br/>
      </w:r>
    </w:p>
    <w:p w:rsidR="003F5226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Como </w:t>
      </w:r>
      <w:proofErr w:type="spell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concequência</w:t>
      </w:r>
      <w:proofErr w:type="spell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, alguns resultados encontram-se inconsistentes. </w:t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1</w:t>
      </w:r>
      <w:commentRangeStart w:id="10"/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) As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condutividades hidráulicas calculadas da Tabela 5 são inconsistentes com 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modelo conceitual quanto às lentes de argila e ao gnaisse fissural à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medida que essas litologias são essencialmente anisotrópicas</w:t>
      </w:r>
      <w:commentRangeEnd w:id="10"/>
      <w:r w:rsidR="00655835" w:rsidRPr="00A96482">
        <w:rPr>
          <w:rStyle w:val="Refdecomentrio"/>
          <w:sz w:val="22"/>
        </w:rPr>
        <w:commentReference w:id="10"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. </w:t>
      </w:r>
    </w:p>
    <w:p w:rsidR="008D1671" w:rsidRPr="00A96482" w:rsidRDefault="002E21CA" w:rsidP="003F5226">
      <w:pPr>
        <w:spacing w:line="360" w:lineRule="auto"/>
        <w:jc w:val="left"/>
        <w:rPr>
          <w:rFonts w:ascii="Arial" w:hAnsi="Arial" w:cs="Arial"/>
          <w:color w:val="222222"/>
          <w:sz w:val="18"/>
          <w:szCs w:val="13"/>
          <w:shd w:val="clear" w:color="auto" w:fill="FFFFFF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2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) </w:t>
      </w:r>
      <w:commentRangeStart w:id="11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As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trajetórias das </w:t>
      </w:r>
      <w:proofErr w:type="spell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particulas</w:t>
      </w:r>
      <w:proofErr w:type="spell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(Figura 15) parecem inconsistentes devido aos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cruzamentos de trajetórias, às oscilações bruscas e à divergência a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200m à direita do poço</w:t>
      </w:r>
      <w:commentRangeEnd w:id="11"/>
      <w:r w:rsidR="00655835" w:rsidRPr="00A96482">
        <w:rPr>
          <w:rStyle w:val="Refdecomentrio"/>
          <w:sz w:val="22"/>
        </w:rPr>
        <w:commentReference w:id="11"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. </w:t>
      </w:r>
    </w:p>
    <w:p w:rsidR="00DC7352" w:rsidRPr="003F5226" w:rsidRDefault="002E21CA" w:rsidP="003F5226">
      <w:pPr>
        <w:spacing w:line="360" w:lineRule="auto"/>
        <w:jc w:val="left"/>
        <w:rPr>
          <w:sz w:val="32"/>
        </w:rPr>
      </w:pPr>
      <w:proofErr w:type="gram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3</w:t>
      </w:r>
      <w:proofErr w:type="gram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) As </w:t>
      </w:r>
      <w:commentRangeStart w:id="12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áreas de captura </w:t>
      </w:r>
      <w:commentRangeEnd w:id="12"/>
      <w:r w:rsidR="00655835" w:rsidRPr="00A96482">
        <w:rPr>
          <w:rStyle w:val="Refdecomentrio"/>
          <w:sz w:val="22"/>
        </w:rPr>
        <w:commentReference w:id="12"/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foram obtidas avançando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sobre os poços estendendo-se até os divisores de escoamento, enquanto,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proofErr w:type="spellStart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tipitamente</w:t>
      </w:r>
      <w:proofErr w:type="spellEnd"/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e teoricamente a existência de componentes verticais de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escoamento no modelo deslocam as áreas de captura tanto de sobre os poços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de bombeamento quanto dos divisores das bacias. Por outro lado, as reduzidas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taxas de recargas, as áreas de captura podem se mostrar extensas no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domínio de escoamento, o que pode ter compensado a redução de área, em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relação a modelos horizontais, obtida quando existe a presença de</w:t>
      </w:r>
      <w:r w:rsidR="008D1671"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 xml:space="preserve"> </w:t>
      </w:r>
      <w:r w:rsidRPr="00A96482">
        <w:rPr>
          <w:rFonts w:ascii="Arial" w:hAnsi="Arial" w:cs="Arial"/>
          <w:color w:val="222222"/>
          <w:sz w:val="18"/>
          <w:szCs w:val="13"/>
          <w:shd w:val="clear" w:color="auto" w:fill="FFFFFF"/>
        </w:rPr>
        <w:t>componentes verticais no modelo.</w:t>
      </w:r>
    </w:p>
    <w:sectPr w:rsidR="00DC7352" w:rsidRPr="003F5226" w:rsidSect="00DC7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aila" w:date="2016-02-28T14:12:00Z" w:initials="L">
    <w:p w:rsidR="00FA421F" w:rsidRDefault="00FA421F">
      <w:pPr>
        <w:pStyle w:val="Textodecomentrio"/>
      </w:pPr>
      <w:r>
        <w:rPr>
          <w:rStyle w:val="Refdecomentrio"/>
        </w:rPr>
        <w:annotationRef/>
      </w:r>
      <w:r>
        <w:t xml:space="preserve">O objetivo do trabalho </w:t>
      </w:r>
      <w:r w:rsidR="00F27B53">
        <w:t xml:space="preserve">foi </w:t>
      </w:r>
      <w:proofErr w:type="gramStart"/>
      <w:r w:rsidR="00F27B53">
        <w:t>a</w:t>
      </w:r>
      <w:proofErr w:type="gramEnd"/>
      <w:r w:rsidR="00F27B53">
        <w:t xml:space="preserve"> modelagem numérica em si aliando todos os dados coletados na área até o momento, e uma posterior aplicação teórica de delimitação de zonas de captura, para exemplificar e demonstrar a validade que o modelo pode ter para gestão qualitativa e quantitativa do aquífero.</w:t>
      </w:r>
    </w:p>
  </w:comment>
  <w:comment w:id="1" w:author="Laila" w:date="2016-05-01T18:06:00Z" w:initials="L">
    <w:p w:rsidR="00FA421F" w:rsidRDefault="00FA421F">
      <w:pPr>
        <w:pStyle w:val="Textodecomentrio"/>
      </w:pPr>
      <w:r>
        <w:rPr>
          <w:rStyle w:val="Refdecomentrio"/>
        </w:rPr>
        <w:annotationRef/>
      </w:r>
      <w:r w:rsidR="0030408B">
        <w:t xml:space="preserve">Como </w:t>
      </w:r>
      <w:r w:rsidR="00A96482">
        <w:t>o</w:t>
      </w:r>
      <w:r w:rsidR="0030408B">
        <w:t xml:space="preserve"> objetivo do trabalho é a modelagem </w:t>
      </w:r>
      <w:r w:rsidR="00A71737">
        <w:t>numérica em si, acredito ser</w:t>
      </w:r>
      <w:r w:rsidR="0030408B">
        <w:t xml:space="preserve"> necessária sua menção no título do trabalho.</w:t>
      </w:r>
    </w:p>
  </w:comment>
  <w:comment w:id="2" w:author="Laila" w:date="2016-05-01T18:08:00Z" w:initials="L">
    <w:p w:rsidR="006C2B7C" w:rsidRDefault="006C2B7C">
      <w:pPr>
        <w:pStyle w:val="Textodecomentrio"/>
      </w:pPr>
      <w:r>
        <w:rPr>
          <w:rStyle w:val="Refdecomentrio"/>
        </w:rPr>
        <w:annotationRef/>
      </w:r>
      <w:r w:rsidR="00F27B53">
        <w:t xml:space="preserve">Foi </w:t>
      </w:r>
      <w:r w:rsidR="0030408B">
        <w:t>acrescentada no artigo</w:t>
      </w:r>
      <w:r w:rsidR="00F27B53">
        <w:t xml:space="preserve"> uma parte </w:t>
      </w:r>
      <w:r w:rsidR="00A96482">
        <w:t xml:space="preserve">na metodologia </w:t>
      </w:r>
      <w:r w:rsidR="00F27B53">
        <w:t xml:space="preserve">descrevendo </w:t>
      </w:r>
      <w:r w:rsidR="0030408B">
        <w:t>o perímetro de proteção</w:t>
      </w:r>
      <w:r w:rsidR="00A96482">
        <w:t>, mais especificamente, a zona de transporte.</w:t>
      </w:r>
    </w:p>
  </w:comment>
  <w:comment w:id="3" w:author="Laila" w:date="2016-02-28T13:58:00Z" w:initials="L">
    <w:p w:rsidR="00D701A6" w:rsidRDefault="00D701A6">
      <w:pPr>
        <w:pStyle w:val="Textodecomentrio"/>
      </w:pPr>
      <w:r>
        <w:rPr>
          <w:rStyle w:val="Refdecomentrio"/>
        </w:rPr>
        <w:annotationRef/>
      </w:r>
      <w:r>
        <w:t xml:space="preserve">Na porção sul não foi introduzido divisor de escoamento, o limite ativo do modelo </w:t>
      </w:r>
      <w:proofErr w:type="gramStart"/>
      <w:r>
        <w:t>obedece os</w:t>
      </w:r>
      <w:proofErr w:type="gramEnd"/>
      <w:r>
        <w:t xml:space="preserve"> limites hidráulicos, em geral, e onde não obedece, foi atribuída uma condição de contorno para simulação da entrada de água subterrânea advinda das porções a montante da bacia. A condição de contorno é do tipo GHB, conforme foi explicado na seção “Desenvolvimento e resultados da modelagem de fluxo da água subterrânea”, na parte que foi descrita esta condição de contorno.</w:t>
      </w:r>
    </w:p>
  </w:comment>
  <w:comment w:id="4" w:author="Laila" w:date="2016-02-28T10:08:00Z" w:initials="L">
    <w:p w:rsidR="006740F9" w:rsidRDefault="006740F9">
      <w:pPr>
        <w:pStyle w:val="Textodecomentrio"/>
      </w:pPr>
      <w:r>
        <w:rPr>
          <w:rStyle w:val="Refdecomentrio"/>
        </w:rPr>
        <w:annotationRef/>
      </w:r>
      <w:r w:rsidR="008613F9">
        <w:t xml:space="preserve">O gnaisse apresenta fraturas até a cota 700 </w:t>
      </w:r>
      <w:proofErr w:type="gramStart"/>
      <w:r w:rsidR="008613F9">
        <w:t>mNM</w:t>
      </w:r>
      <w:proofErr w:type="gramEnd"/>
      <w:r w:rsidR="008613F9">
        <w:t>, que é a cota mínima do modelo. Os poços profundos identificaram fraturas até esta cota. Esta passagem está registrada no último parágrafo da seção “Contornos do modelo”</w:t>
      </w:r>
      <w:r w:rsidR="00D87B65">
        <w:t xml:space="preserve"> e no sétimo parágrafo do modelo conceitual</w:t>
      </w:r>
    </w:p>
  </w:comment>
  <w:comment w:id="5" w:author="Laila" w:date="2016-05-01T18:09:00Z" w:initials="L">
    <w:p w:rsidR="00A21CB2" w:rsidRDefault="00A21CB2">
      <w:pPr>
        <w:pStyle w:val="Textodecomentrio"/>
      </w:pPr>
      <w:r>
        <w:rPr>
          <w:rStyle w:val="Refdecomentrio"/>
        </w:rPr>
        <w:annotationRef/>
      </w:r>
      <w:proofErr w:type="gramStart"/>
      <w:r>
        <w:t>Não entendi a per</w:t>
      </w:r>
      <w:r w:rsidR="008613F9">
        <w:t>g</w:t>
      </w:r>
      <w:r>
        <w:t>unta, não existem afloramentos na área)</w:t>
      </w:r>
      <w:proofErr w:type="gramEnd"/>
      <w:r w:rsidR="008613F9">
        <w:t xml:space="preserve">. Geologicamente, o que ocorre é o gnaisse são e o manto de alteração, seguido de solo e argila na região do canal do córrego. As passagens entre os litotipos </w:t>
      </w:r>
      <w:proofErr w:type="gramStart"/>
      <w:r w:rsidR="008613F9">
        <w:t>foi verificada</w:t>
      </w:r>
      <w:proofErr w:type="gramEnd"/>
      <w:r w:rsidR="008613F9">
        <w:t xml:space="preserve"> nas perfurações </w:t>
      </w:r>
      <w:r w:rsidR="00A96482">
        <w:t>da</w:t>
      </w:r>
      <w:r w:rsidR="008613F9">
        <w:t>s sondagens e dos poços tubulares,</w:t>
      </w:r>
      <w:r w:rsidR="001B4609">
        <w:t xml:space="preserve"> sendo esta informação adicionada no texto para esclarecer melhor </w:t>
      </w:r>
      <w:r w:rsidR="00D701A6">
        <w:t>a</w:t>
      </w:r>
      <w:r w:rsidR="001B4609">
        <w:t xml:space="preserve">o </w:t>
      </w:r>
      <w:r w:rsidR="00D701A6">
        <w:t>leitor</w:t>
      </w:r>
      <w:r w:rsidR="001B4609">
        <w:t xml:space="preserve"> referente à configuração geológica local e sua fonte</w:t>
      </w:r>
      <w:r w:rsidR="00D701A6">
        <w:t xml:space="preserve"> de dados</w:t>
      </w:r>
      <w:r w:rsidR="001B4609">
        <w:t>.</w:t>
      </w:r>
    </w:p>
  </w:comment>
  <w:comment w:id="6" w:author="Laila" w:date="2016-02-28T13:59:00Z" w:initials="L">
    <w:p w:rsidR="00A21CB2" w:rsidRDefault="00A21CB2">
      <w:pPr>
        <w:pStyle w:val="Textodecomentrio"/>
      </w:pPr>
      <w:r>
        <w:rPr>
          <w:rStyle w:val="Refdecomentrio"/>
        </w:rPr>
        <w:annotationRef/>
      </w:r>
      <w:r w:rsidR="00D06683">
        <w:t>Foi acrescentando um parágrafo de definições das recargas</w:t>
      </w:r>
      <w:r w:rsidR="00D701A6">
        <w:t xml:space="preserve"> atribuídas ao modelo.</w:t>
      </w:r>
    </w:p>
  </w:comment>
  <w:comment w:id="7" w:author="Laila" w:date="2016-05-01T18:12:00Z" w:initials="L">
    <w:p w:rsidR="00D97B07" w:rsidRDefault="00D97B07">
      <w:pPr>
        <w:pStyle w:val="Textodecomentrio"/>
      </w:pPr>
      <w:r>
        <w:rPr>
          <w:rStyle w:val="Refdecomentrio"/>
        </w:rPr>
        <w:annotationRef/>
      </w:r>
      <w:r w:rsidR="00D57E7C">
        <w:t>O balanço de massa não mostra o CEN influente, pois ele foi caracterizado com a condição de contorno “dreno”</w:t>
      </w:r>
      <w:r w:rsidR="00A96482">
        <w:t>, que, por definição desempenha um papel efluente</w:t>
      </w:r>
      <w:r w:rsidR="00D57E7C">
        <w:t>. Desta forma, ele é efluente em toda sua extensão, assim como o sistema de drenos dentro da área.</w:t>
      </w:r>
    </w:p>
  </w:comment>
  <w:comment w:id="8" w:author="Laila" w:date="2016-05-01T18:12:00Z" w:initials="L">
    <w:p w:rsidR="00D97B07" w:rsidRDefault="00D97B07">
      <w:pPr>
        <w:pStyle w:val="Textodecomentrio"/>
      </w:pPr>
      <w:r>
        <w:rPr>
          <w:rStyle w:val="Refdecomentrio"/>
        </w:rPr>
        <w:annotationRef/>
      </w:r>
      <w:proofErr w:type="gramStart"/>
      <w:r w:rsidR="00D57E7C">
        <w:t>A anisotropia das formações argilosas são</w:t>
      </w:r>
      <w:proofErr w:type="gramEnd"/>
      <w:r w:rsidR="00D57E7C">
        <w:t xml:space="preserve"> no eixo z e foram representadas nos valores de condutividade hidráulica calibrados finais, conforme verificado na Tabela </w:t>
      </w:r>
      <w:r w:rsidR="00A96482">
        <w:t>3</w:t>
      </w:r>
      <w:r w:rsidR="00D57E7C">
        <w:t xml:space="preserve">. Em relação ao complexo Belo Horizonte, não se conhece qual é a anisotropia, já que ela seria causada por graus de </w:t>
      </w:r>
      <w:proofErr w:type="spellStart"/>
      <w:r w:rsidR="00D57E7C">
        <w:t>fraturamento</w:t>
      </w:r>
      <w:proofErr w:type="spellEnd"/>
      <w:r w:rsidR="00D57E7C">
        <w:t xml:space="preserve"> nas diferentes direções. Desta forma, como não existem tais dados, por calibração, todos os valores de condutividade se mostraram os mesmos.</w:t>
      </w:r>
      <w:r w:rsidR="005B5359">
        <w:t xml:space="preserve"> </w:t>
      </w:r>
      <w:r w:rsidR="003F5226">
        <w:t xml:space="preserve">A condutividade hidráulica que dita </w:t>
      </w:r>
      <w:proofErr w:type="gramStart"/>
      <w:r w:rsidR="003F5226">
        <w:t>a</w:t>
      </w:r>
      <w:proofErr w:type="gramEnd"/>
      <w:r w:rsidR="003F5226">
        <w:t xml:space="preserve"> anisotropia, não a malha em si.</w:t>
      </w:r>
    </w:p>
  </w:comment>
  <w:comment w:id="9" w:author="Laila" w:date="2016-02-28T12:09:00Z" w:initials="L">
    <w:p w:rsidR="00D97B07" w:rsidRDefault="00D97B07">
      <w:pPr>
        <w:pStyle w:val="Textodecomentrio"/>
      </w:pPr>
      <w:r>
        <w:rPr>
          <w:rStyle w:val="Refdecomentrio"/>
        </w:rPr>
        <w:annotationRef/>
      </w:r>
      <w:r w:rsidR="00D57E7C">
        <w:t xml:space="preserve">Essencialmente, o modelo </w:t>
      </w:r>
      <w:r w:rsidR="00DF1509">
        <w:t xml:space="preserve">foi até a etapa “calibração”, não se teve a intenção de chegar à etapa de verificação e a o transporte de partícula foi uma aplicação teórica, não uma simulação propriamente dita. Acrescentei uma frase elucidativa </w:t>
      </w:r>
      <w:r w:rsidR="003F5226">
        <w:t xml:space="preserve">a este propósito </w:t>
      </w:r>
      <w:r w:rsidR="00DF1509">
        <w:t>no primeiro parágrafo da seção “Métodos”.</w:t>
      </w:r>
    </w:p>
  </w:comment>
  <w:comment w:id="10" w:author="Laila" w:date="2016-02-14T12:39:00Z" w:initials="L">
    <w:p w:rsidR="00655835" w:rsidRDefault="00655835">
      <w:pPr>
        <w:pStyle w:val="Textodecomentrio"/>
      </w:pPr>
      <w:r>
        <w:rPr>
          <w:rStyle w:val="Refdecomentrio"/>
        </w:rPr>
        <w:annotationRef/>
      </w:r>
      <w:r>
        <w:t>Todos os valores de z ficaram menores, exceto o gnaisse são, o qual não se tem maiores informações</w:t>
      </w:r>
    </w:p>
  </w:comment>
  <w:comment w:id="11" w:author="Laila" w:date="2016-05-01T16:11:00Z" w:initials="L">
    <w:p w:rsidR="00655835" w:rsidRDefault="00655835">
      <w:pPr>
        <w:pStyle w:val="Textodecomentrio"/>
      </w:pPr>
      <w:r>
        <w:rPr>
          <w:rStyle w:val="Refdecomentrio"/>
        </w:rPr>
        <w:annotationRef/>
      </w:r>
      <w:r w:rsidR="00C56726">
        <w:t>Todo o modelo foi revisado para atender este questionamento.</w:t>
      </w:r>
    </w:p>
  </w:comment>
  <w:comment w:id="12" w:author="Laila" w:date="2016-02-28T11:15:00Z" w:initials="L">
    <w:p w:rsidR="00655835" w:rsidRDefault="00655835">
      <w:pPr>
        <w:pStyle w:val="Textodecomentrio"/>
      </w:pPr>
      <w:r>
        <w:rPr>
          <w:rStyle w:val="Refdecomentrio"/>
        </w:rPr>
        <w:annotationRef/>
      </w:r>
      <w:r>
        <w:t xml:space="preserve">Não </w:t>
      </w:r>
      <w:r w:rsidR="005B5359">
        <w:t>entendi esta colocação, gostaria de maiores esclarecimentos.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B730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8850619"/>
    <w:multiLevelType w:val="hybridMultilevel"/>
    <w:tmpl w:val="D04EE47E"/>
    <w:lvl w:ilvl="0" w:tplc="0416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E21CA"/>
    <w:rsid w:val="000004DB"/>
    <w:rsid w:val="00001C6C"/>
    <w:rsid w:val="00001E9B"/>
    <w:rsid w:val="00003214"/>
    <w:rsid w:val="00003598"/>
    <w:rsid w:val="000058B8"/>
    <w:rsid w:val="00007B0D"/>
    <w:rsid w:val="0001132D"/>
    <w:rsid w:val="00011A74"/>
    <w:rsid w:val="000133D7"/>
    <w:rsid w:val="00014447"/>
    <w:rsid w:val="000144B3"/>
    <w:rsid w:val="00014557"/>
    <w:rsid w:val="000151EF"/>
    <w:rsid w:val="000156A1"/>
    <w:rsid w:val="00015721"/>
    <w:rsid w:val="000157C4"/>
    <w:rsid w:val="0001786A"/>
    <w:rsid w:val="00017C9F"/>
    <w:rsid w:val="000203DF"/>
    <w:rsid w:val="0002182E"/>
    <w:rsid w:val="000221F1"/>
    <w:rsid w:val="00023738"/>
    <w:rsid w:val="00024B06"/>
    <w:rsid w:val="00024B79"/>
    <w:rsid w:val="000313A3"/>
    <w:rsid w:val="00031844"/>
    <w:rsid w:val="00033A44"/>
    <w:rsid w:val="000346F2"/>
    <w:rsid w:val="00036BF8"/>
    <w:rsid w:val="00040124"/>
    <w:rsid w:val="00040C18"/>
    <w:rsid w:val="00042E07"/>
    <w:rsid w:val="000431F8"/>
    <w:rsid w:val="000437BC"/>
    <w:rsid w:val="00044599"/>
    <w:rsid w:val="000448B3"/>
    <w:rsid w:val="00050F63"/>
    <w:rsid w:val="000516E6"/>
    <w:rsid w:val="00051C44"/>
    <w:rsid w:val="0005299B"/>
    <w:rsid w:val="000532D5"/>
    <w:rsid w:val="00053819"/>
    <w:rsid w:val="000539C8"/>
    <w:rsid w:val="00053C12"/>
    <w:rsid w:val="000540F2"/>
    <w:rsid w:val="0005531D"/>
    <w:rsid w:val="000561E4"/>
    <w:rsid w:val="0005654B"/>
    <w:rsid w:val="00057D28"/>
    <w:rsid w:val="00060309"/>
    <w:rsid w:val="00061CE9"/>
    <w:rsid w:val="00062447"/>
    <w:rsid w:val="00062CDC"/>
    <w:rsid w:val="00063162"/>
    <w:rsid w:val="000631A3"/>
    <w:rsid w:val="00063202"/>
    <w:rsid w:val="000638B4"/>
    <w:rsid w:val="000646AB"/>
    <w:rsid w:val="0006562A"/>
    <w:rsid w:val="00065774"/>
    <w:rsid w:val="00065FE0"/>
    <w:rsid w:val="000670D5"/>
    <w:rsid w:val="00067F13"/>
    <w:rsid w:val="000746C2"/>
    <w:rsid w:val="000746D3"/>
    <w:rsid w:val="0007605D"/>
    <w:rsid w:val="000779B3"/>
    <w:rsid w:val="00080599"/>
    <w:rsid w:val="00080954"/>
    <w:rsid w:val="00082FF4"/>
    <w:rsid w:val="000840AA"/>
    <w:rsid w:val="0008415F"/>
    <w:rsid w:val="00084F07"/>
    <w:rsid w:val="00086023"/>
    <w:rsid w:val="00087BCA"/>
    <w:rsid w:val="00090C13"/>
    <w:rsid w:val="000910F0"/>
    <w:rsid w:val="00091A47"/>
    <w:rsid w:val="00095334"/>
    <w:rsid w:val="0009661E"/>
    <w:rsid w:val="00096A84"/>
    <w:rsid w:val="00096EA0"/>
    <w:rsid w:val="00097C9D"/>
    <w:rsid w:val="000A0A0F"/>
    <w:rsid w:val="000A213F"/>
    <w:rsid w:val="000A24F3"/>
    <w:rsid w:val="000A33A4"/>
    <w:rsid w:val="000A4700"/>
    <w:rsid w:val="000A4F2C"/>
    <w:rsid w:val="000A5981"/>
    <w:rsid w:val="000A5A33"/>
    <w:rsid w:val="000A6176"/>
    <w:rsid w:val="000A7507"/>
    <w:rsid w:val="000A778E"/>
    <w:rsid w:val="000A79DA"/>
    <w:rsid w:val="000B0401"/>
    <w:rsid w:val="000B2B73"/>
    <w:rsid w:val="000B490F"/>
    <w:rsid w:val="000B566A"/>
    <w:rsid w:val="000C7AFE"/>
    <w:rsid w:val="000D07C3"/>
    <w:rsid w:val="000D44B7"/>
    <w:rsid w:val="000D5372"/>
    <w:rsid w:val="000D5698"/>
    <w:rsid w:val="000D70DE"/>
    <w:rsid w:val="000D74A2"/>
    <w:rsid w:val="000D75A2"/>
    <w:rsid w:val="000D78BF"/>
    <w:rsid w:val="000E1594"/>
    <w:rsid w:val="000E2E44"/>
    <w:rsid w:val="000E466D"/>
    <w:rsid w:val="000E4D2D"/>
    <w:rsid w:val="000E75DC"/>
    <w:rsid w:val="000E7C15"/>
    <w:rsid w:val="000F18C0"/>
    <w:rsid w:val="000F4BB5"/>
    <w:rsid w:val="000F4C10"/>
    <w:rsid w:val="000F53C4"/>
    <w:rsid w:val="000F6A50"/>
    <w:rsid w:val="000F6B30"/>
    <w:rsid w:val="000F75F8"/>
    <w:rsid w:val="000F7EEC"/>
    <w:rsid w:val="00101346"/>
    <w:rsid w:val="0010374A"/>
    <w:rsid w:val="00105F78"/>
    <w:rsid w:val="001060B6"/>
    <w:rsid w:val="001062F1"/>
    <w:rsid w:val="001064A7"/>
    <w:rsid w:val="00107E70"/>
    <w:rsid w:val="00107EE5"/>
    <w:rsid w:val="00110259"/>
    <w:rsid w:val="0011239C"/>
    <w:rsid w:val="00113736"/>
    <w:rsid w:val="00114EA8"/>
    <w:rsid w:val="001167F2"/>
    <w:rsid w:val="00116813"/>
    <w:rsid w:val="00120BBE"/>
    <w:rsid w:val="00120F11"/>
    <w:rsid w:val="00121610"/>
    <w:rsid w:val="001219D2"/>
    <w:rsid w:val="00122768"/>
    <w:rsid w:val="00122C5B"/>
    <w:rsid w:val="00122EF3"/>
    <w:rsid w:val="00123C0B"/>
    <w:rsid w:val="001246B5"/>
    <w:rsid w:val="00124F63"/>
    <w:rsid w:val="00126812"/>
    <w:rsid w:val="00127B24"/>
    <w:rsid w:val="00130196"/>
    <w:rsid w:val="00131CFC"/>
    <w:rsid w:val="001325B0"/>
    <w:rsid w:val="001331AC"/>
    <w:rsid w:val="00133A4B"/>
    <w:rsid w:val="00135B60"/>
    <w:rsid w:val="00142E9D"/>
    <w:rsid w:val="001442D5"/>
    <w:rsid w:val="001454AF"/>
    <w:rsid w:val="00146517"/>
    <w:rsid w:val="001466CE"/>
    <w:rsid w:val="00146CFA"/>
    <w:rsid w:val="001505FD"/>
    <w:rsid w:val="0015078A"/>
    <w:rsid w:val="001514FC"/>
    <w:rsid w:val="00151905"/>
    <w:rsid w:val="00152044"/>
    <w:rsid w:val="00154D64"/>
    <w:rsid w:val="001564DD"/>
    <w:rsid w:val="00157948"/>
    <w:rsid w:val="00160089"/>
    <w:rsid w:val="00161194"/>
    <w:rsid w:val="00162C50"/>
    <w:rsid w:val="00163297"/>
    <w:rsid w:val="00163B1A"/>
    <w:rsid w:val="0016441E"/>
    <w:rsid w:val="001654CA"/>
    <w:rsid w:val="001659DE"/>
    <w:rsid w:val="00165AA9"/>
    <w:rsid w:val="00165BB2"/>
    <w:rsid w:val="00166701"/>
    <w:rsid w:val="00166B69"/>
    <w:rsid w:val="00167605"/>
    <w:rsid w:val="00167793"/>
    <w:rsid w:val="00167A0F"/>
    <w:rsid w:val="00170028"/>
    <w:rsid w:val="00171E56"/>
    <w:rsid w:val="00180D1B"/>
    <w:rsid w:val="00181CF2"/>
    <w:rsid w:val="0018373A"/>
    <w:rsid w:val="00184B16"/>
    <w:rsid w:val="001861C7"/>
    <w:rsid w:val="00186E5D"/>
    <w:rsid w:val="001877CA"/>
    <w:rsid w:val="00194058"/>
    <w:rsid w:val="0019439C"/>
    <w:rsid w:val="001943E6"/>
    <w:rsid w:val="00196307"/>
    <w:rsid w:val="00196CC4"/>
    <w:rsid w:val="00197F24"/>
    <w:rsid w:val="001A0681"/>
    <w:rsid w:val="001A0976"/>
    <w:rsid w:val="001A1982"/>
    <w:rsid w:val="001A265F"/>
    <w:rsid w:val="001A3A56"/>
    <w:rsid w:val="001A5B20"/>
    <w:rsid w:val="001B102C"/>
    <w:rsid w:val="001B1827"/>
    <w:rsid w:val="001B2FE8"/>
    <w:rsid w:val="001B3F22"/>
    <w:rsid w:val="001B41E0"/>
    <w:rsid w:val="001B42B4"/>
    <w:rsid w:val="001B4609"/>
    <w:rsid w:val="001B7CBE"/>
    <w:rsid w:val="001C0357"/>
    <w:rsid w:val="001C0CB8"/>
    <w:rsid w:val="001C265F"/>
    <w:rsid w:val="001C31F0"/>
    <w:rsid w:val="001C4529"/>
    <w:rsid w:val="001C55C5"/>
    <w:rsid w:val="001C5FDB"/>
    <w:rsid w:val="001D16BB"/>
    <w:rsid w:val="001D1D4C"/>
    <w:rsid w:val="001D3691"/>
    <w:rsid w:val="001D4078"/>
    <w:rsid w:val="001D504D"/>
    <w:rsid w:val="001D63ED"/>
    <w:rsid w:val="001E0522"/>
    <w:rsid w:val="001E2427"/>
    <w:rsid w:val="001E388E"/>
    <w:rsid w:val="001E58B1"/>
    <w:rsid w:val="001E6982"/>
    <w:rsid w:val="001F0E39"/>
    <w:rsid w:val="001F22FB"/>
    <w:rsid w:val="001F37D8"/>
    <w:rsid w:val="001F3ED0"/>
    <w:rsid w:val="001F49EC"/>
    <w:rsid w:val="001F5664"/>
    <w:rsid w:val="001F7EF5"/>
    <w:rsid w:val="002015EF"/>
    <w:rsid w:val="00201A6F"/>
    <w:rsid w:val="00202656"/>
    <w:rsid w:val="0020300D"/>
    <w:rsid w:val="00203836"/>
    <w:rsid w:val="00204400"/>
    <w:rsid w:val="00206E37"/>
    <w:rsid w:val="002106A6"/>
    <w:rsid w:val="00210DD4"/>
    <w:rsid w:val="0021143C"/>
    <w:rsid w:val="00212769"/>
    <w:rsid w:val="00215EC3"/>
    <w:rsid w:val="00216458"/>
    <w:rsid w:val="00217DC2"/>
    <w:rsid w:val="00220075"/>
    <w:rsid w:val="00221295"/>
    <w:rsid w:val="002222D4"/>
    <w:rsid w:val="00222702"/>
    <w:rsid w:val="00222FBC"/>
    <w:rsid w:val="00223AC6"/>
    <w:rsid w:val="002257B6"/>
    <w:rsid w:val="00232FA3"/>
    <w:rsid w:val="00233398"/>
    <w:rsid w:val="00233578"/>
    <w:rsid w:val="002344BD"/>
    <w:rsid w:val="00234A9E"/>
    <w:rsid w:val="00235047"/>
    <w:rsid w:val="00236EB6"/>
    <w:rsid w:val="00237496"/>
    <w:rsid w:val="00237CD2"/>
    <w:rsid w:val="00240061"/>
    <w:rsid w:val="00241370"/>
    <w:rsid w:val="002419BF"/>
    <w:rsid w:val="002423B1"/>
    <w:rsid w:val="0024334B"/>
    <w:rsid w:val="00247267"/>
    <w:rsid w:val="00250221"/>
    <w:rsid w:val="00252CDC"/>
    <w:rsid w:val="00254909"/>
    <w:rsid w:val="00254ADD"/>
    <w:rsid w:val="00255E01"/>
    <w:rsid w:val="00256078"/>
    <w:rsid w:val="002624E4"/>
    <w:rsid w:val="00262D31"/>
    <w:rsid w:val="00264227"/>
    <w:rsid w:val="00264E67"/>
    <w:rsid w:val="00265CB2"/>
    <w:rsid w:val="00266E0C"/>
    <w:rsid w:val="0026701A"/>
    <w:rsid w:val="00273981"/>
    <w:rsid w:val="00275745"/>
    <w:rsid w:val="002761FA"/>
    <w:rsid w:val="002767F4"/>
    <w:rsid w:val="00280132"/>
    <w:rsid w:val="00281E21"/>
    <w:rsid w:val="00282C56"/>
    <w:rsid w:val="00282E20"/>
    <w:rsid w:val="00283BE2"/>
    <w:rsid w:val="00284C61"/>
    <w:rsid w:val="00284D57"/>
    <w:rsid w:val="00284F50"/>
    <w:rsid w:val="002851C3"/>
    <w:rsid w:val="00285244"/>
    <w:rsid w:val="002852FD"/>
    <w:rsid w:val="0028713B"/>
    <w:rsid w:val="00287A67"/>
    <w:rsid w:val="00293D5B"/>
    <w:rsid w:val="002951F2"/>
    <w:rsid w:val="00296E9A"/>
    <w:rsid w:val="0029738C"/>
    <w:rsid w:val="0029782D"/>
    <w:rsid w:val="002A0225"/>
    <w:rsid w:val="002A1355"/>
    <w:rsid w:val="002A1962"/>
    <w:rsid w:val="002A211E"/>
    <w:rsid w:val="002A2BA4"/>
    <w:rsid w:val="002A2D84"/>
    <w:rsid w:val="002A2F39"/>
    <w:rsid w:val="002A3838"/>
    <w:rsid w:val="002A4330"/>
    <w:rsid w:val="002A5D63"/>
    <w:rsid w:val="002A7E85"/>
    <w:rsid w:val="002B09F8"/>
    <w:rsid w:val="002B12C0"/>
    <w:rsid w:val="002B1719"/>
    <w:rsid w:val="002B1C49"/>
    <w:rsid w:val="002B32C9"/>
    <w:rsid w:val="002B3AEA"/>
    <w:rsid w:val="002B3C06"/>
    <w:rsid w:val="002B4EE7"/>
    <w:rsid w:val="002B4F27"/>
    <w:rsid w:val="002B77F9"/>
    <w:rsid w:val="002B79BB"/>
    <w:rsid w:val="002C1158"/>
    <w:rsid w:val="002C1A64"/>
    <w:rsid w:val="002C1FE9"/>
    <w:rsid w:val="002C2387"/>
    <w:rsid w:val="002C2A7C"/>
    <w:rsid w:val="002C3C1C"/>
    <w:rsid w:val="002C7387"/>
    <w:rsid w:val="002C7723"/>
    <w:rsid w:val="002C7EBC"/>
    <w:rsid w:val="002D03E2"/>
    <w:rsid w:val="002D0BCA"/>
    <w:rsid w:val="002D24F6"/>
    <w:rsid w:val="002D3E80"/>
    <w:rsid w:val="002D509A"/>
    <w:rsid w:val="002D5964"/>
    <w:rsid w:val="002D6634"/>
    <w:rsid w:val="002D67CB"/>
    <w:rsid w:val="002D67F2"/>
    <w:rsid w:val="002E1A8B"/>
    <w:rsid w:val="002E21CA"/>
    <w:rsid w:val="002E5A0B"/>
    <w:rsid w:val="002E61EB"/>
    <w:rsid w:val="002E701E"/>
    <w:rsid w:val="002E7146"/>
    <w:rsid w:val="002E7390"/>
    <w:rsid w:val="002F0115"/>
    <w:rsid w:val="002F04EB"/>
    <w:rsid w:val="002F18C1"/>
    <w:rsid w:val="002F1DC7"/>
    <w:rsid w:val="002F34CB"/>
    <w:rsid w:val="002F391B"/>
    <w:rsid w:val="002F4A80"/>
    <w:rsid w:val="002F4E5B"/>
    <w:rsid w:val="002F5943"/>
    <w:rsid w:val="002F6740"/>
    <w:rsid w:val="002F6EE5"/>
    <w:rsid w:val="002F70A8"/>
    <w:rsid w:val="003027D7"/>
    <w:rsid w:val="0030287B"/>
    <w:rsid w:val="0030408B"/>
    <w:rsid w:val="00305BF1"/>
    <w:rsid w:val="0030655E"/>
    <w:rsid w:val="003074CC"/>
    <w:rsid w:val="0031150D"/>
    <w:rsid w:val="00312920"/>
    <w:rsid w:val="00313437"/>
    <w:rsid w:val="00314EFF"/>
    <w:rsid w:val="00315405"/>
    <w:rsid w:val="003159A0"/>
    <w:rsid w:val="003166EB"/>
    <w:rsid w:val="00316DE3"/>
    <w:rsid w:val="00321B9C"/>
    <w:rsid w:val="00321D55"/>
    <w:rsid w:val="003222F8"/>
    <w:rsid w:val="00322A0E"/>
    <w:rsid w:val="0032306D"/>
    <w:rsid w:val="00324577"/>
    <w:rsid w:val="00324D73"/>
    <w:rsid w:val="00325057"/>
    <w:rsid w:val="003252FB"/>
    <w:rsid w:val="003253B5"/>
    <w:rsid w:val="003256CF"/>
    <w:rsid w:val="00330D7F"/>
    <w:rsid w:val="0033200E"/>
    <w:rsid w:val="00335339"/>
    <w:rsid w:val="0033569D"/>
    <w:rsid w:val="00335D9D"/>
    <w:rsid w:val="0033709B"/>
    <w:rsid w:val="003379D5"/>
    <w:rsid w:val="003406E2"/>
    <w:rsid w:val="00340AE9"/>
    <w:rsid w:val="003421E9"/>
    <w:rsid w:val="003437D9"/>
    <w:rsid w:val="00343857"/>
    <w:rsid w:val="00343EE3"/>
    <w:rsid w:val="00345858"/>
    <w:rsid w:val="00350AB5"/>
    <w:rsid w:val="00350BBC"/>
    <w:rsid w:val="00352BAC"/>
    <w:rsid w:val="00352D64"/>
    <w:rsid w:val="003538DA"/>
    <w:rsid w:val="00355DBC"/>
    <w:rsid w:val="003611E6"/>
    <w:rsid w:val="00362419"/>
    <w:rsid w:val="00362E44"/>
    <w:rsid w:val="003656DD"/>
    <w:rsid w:val="003704C4"/>
    <w:rsid w:val="00370E06"/>
    <w:rsid w:val="003712A8"/>
    <w:rsid w:val="003742A2"/>
    <w:rsid w:val="0037462C"/>
    <w:rsid w:val="0037541F"/>
    <w:rsid w:val="00376751"/>
    <w:rsid w:val="00376EDF"/>
    <w:rsid w:val="003775B3"/>
    <w:rsid w:val="00380125"/>
    <w:rsid w:val="003801B9"/>
    <w:rsid w:val="00381C12"/>
    <w:rsid w:val="00383A65"/>
    <w:rsid w:val="00384A7B"/>
    <w:rsid w:val="00384EA7"/>
    <w:rsid w:val="003862E8"/>
    <w:rsid w:val="003862EE"/>
    <w:rsid w:val="003866AF"/>
    <w:rsid w:val="00387CD0"/>
    <w:rsid w:val="00390CE1"/>
    <w:rsid w:val="00390D82"/>
    <w:rsid w:val="00391ED7"/>
    <w:rsid w:val="00393CD4"/>
    <w:rsid w:val="00397F02"/>
    <w:rsid w:val="003A0516"/>
    <w:rsid w:val="003A359B"/>
    <w:rsid w:val="003A35A7"/>
    <w:rsid w:val="003A3769"/>
    <w:rsid w:val="003A3ADF"/>
    <w:rsid w:val="003A416B"/>
    <w:rsid w:val="003A444C"/>
    <w:rsid w:val="003A4927"/>
    <w:rsid w:val="003A6AAE"/>
    <w:rsid w:val="003B2F32"/>
    <w:rsid w:val="003B3747"/>
    <w:rsid w:val="003B3F58"/>
    <w:rsid w:val="003B5190"/>
    <w:rsid w:val="003B5587"/>
    <w:rsid w:val="003B592F"/>
    <w:rsid w:val="003C3032"/>
    <w:rsid w:val="003C3DF1"/>
    <w:rsid w:val="003C419C"/>
    <w:rsid w:val="003C7D32"/>
    <w:rsid w:val="003D0ECD"/>
    <w:rsid w:val="003D225B"/>
    <w:rsid w:val="003D2844"/>
    <w:rsid w:val="003D3043"/>
    <w:rsid w:val="003D486A"/>
    <w:rsid w:val="003D5858"/>
    <w:rsid w:val="003D5FB0"/>
    <w:rsid w:val="003D638D"/>
    <w:rsid w:val="003D7BE8"/>
    <w:rsid w:val="003D7F9C"/>
    <w:rsid w:val="003E12D0"/>
    <w:rsid w:val="003E1F78"/>
    <w:rsid w:val="003E218E"/>
    <w:rsid w:val="003E2E1F"/>
    <w:rsid w:val="003E3467"/>
    <w:rsid w:val="003E3867"/>
    <w:rsid w:val="003E4246"/>
    <w:rsid w:val="003E6BF7"/>
    <w:rsid w:val="003E7312"/>
    <w:rsid w:val="003E7A82"/>
    <w:rsid w:val="003F2567"/>
    <w:rsid w:val="003F3E23"/>
    <w:rsid w:val="003F49B8"/>
    <w:rsid w:val="003F4A55"/>
    <w:rsid w:val="003F4E9D"/>
    <w:rsid w:val="003F5226"/>
    <w:rsid w:val="003F540D"/>
    <w:rsid w:val="003F599E"/>
    <w:rsid w:val="003F5D29"/>
    <w:rsid w:val="003F5F3A"/>
    <w:rsid w:val="003F6772"/>
    <w:rsid w:val="003F6E9F"/>
    <w:rsid w:val="003F721E"/>
    <w:rsid w:val="003F7856"/>
    <w:rsid w:val="00400B8A"/>
    <w:rsid w:val="00402761"/>
    <w:rsid w:val="0040506F"/>
    <w:rsid w:val="00407DCE"/>
    <w:rsid w:val="00411809"/>
    <w:rsid w:val="00411E8E"/>
    <w:rsid w:val="00412B35"/>
    <w:rsid w:val="0041380F"/>
    <w:rsid w:val="00413B51"/>
    <w:rsid w:val="00413CFA"/>
    <w:rsid w:val="00414883"/>
    <w:rsid w:val="00414D8C"/>
    <w:rsid w:val="00417104"/>
    <w:rsid w:val="004179AA"/>
    <w:rsid w:val="00417AC3"/>
    <w:rsid w:val="0042165B"/>
    <w:rsid w:val="00423063"/>
    <w:rsid w:val="00423F7B"/>
    <w:rsid w:val="00426192"/>
    <w:rsid w:val="00430A90"/>
    <w:rsid w:val="00430E20"/>
    <w:rsid w:val="00431297"/>
    <w:rsid w:val="00431C2B"/>
    <w:rsid w:val="00433593"/>
    <w:rsid w:val="00436231"/>
    <w:rsid w:val="00437C1C"/>
    <w:rsid w:val="0044113B"/>
    <w:rsid w:val="00442188"/>
    <w:rsid w:val="0044305F"/>
    <w:rsid w:val="0044341F"/>
    <w:rsid w:val="00444E24"/>
    <w:rsid w:val="004458F6"/>
    <w:rsid w:val="0044615A"/>
    <w:rsid w:val="00450931"/>
    <w:rsid w:val="004537D2"/>
    <w:rsid w:val="00455AF2"/>
    <w:rsid w:val="00456820"/>
    <w:rsid w:val="00460154"/>
    <w:rsid w:val="0046097D"/>
    <w:rsid w:val="004654B2"/>
    <w:rsid w:val="00466A87"/>
    <w:rsid w:val="00466F9C"/>
    <w:rsid w:val="00470EE8"/>
    <w:rsid w:val="00473721"/>
    <w:rsid w:val="00474395"/>
    <w:rsid w:val="004750F9"/>
    <w:rsid w:val="00475C6B"/>
    <w:rsid w:val="00475F97"/>
    <w:rsid w:val="00476273"/>
    <w:rsid w:val="004767FE"/>
    <w:rsid w:val="004779C0"/>
    <w:rsid w:val="00480398"/>
    <w:rsid w:val="00483201"/>
    <w:rsid w:val="00484EE7"/>
    <w:rsid w:val="00487FFA"/>
    <w:rsid w:val="004908D5"/>
    <w:rsid w:val="00490F0B"/>
    <w:rsid w:val="00492AB5"/>
    <w:rsid w:val="00493493"/>
    <w:rsid w:val="0049373A"/>
    <w:rsid w:val="00493971"/>
    <w:rsid w:val="004962E3"/>
    <w:rsid w:val="00496D83"/>
    <w:rsid w:val="00497ED0"/>
    <w:rsid w:val="004A1CFC"/>
    <w:rsid w:val="004A2ACD"/>
    <w:rsid w:val="004A2C8C"/>
    <w:rsid w:val="004A4397"/>
    <w:rsid w:val="004A7485"/>
    <w:rsid w:val="004B0F90"/>
    <w:rsid w:val="004B1C40"/>
    <w:rsid w:val="004B1CCD"/>
    <w:rsid w:val="004B2FBE"/>
    <w:rsid w:val="004B33DF"/>
    <w:rsid w:val="004B3A1A"/>
    <w:rsid w:val="004B4BFE"/>
    <w:rsid w:val="004B56BB"/>
    <w:rsid w:val="004B5C23"/>
    <w:rsid w:val="004B5C4D"/>
    <w:rsid w:val="004B5F2E"/>
    <w:rsid w:val="004B7416"/>
    <w:rsid w:val="004B76B2"/>
    <w:rsid w:val="004B799E"/>
    <w:rsid w:val="004C15D9"/>
    <w:rsid w:val="004C28BF"/>
    <w:rsid w:val="004C32F6"/>
    <w:rsid w:val="004C338D"/>
    <w:rsid w:val="004C45A6"/>
    <w:rsid w:val="004C56C1"/>
    <w:rsid w:val="004C6491"/>
    <w:rsid w:val="004C68F3"/>
    <w:rsid w:val="004C7DEE"/>
    <w:rsid w:val="004D13B7"/>
    <w:rsid w:val="004D1A2C"/>
    <w:rsid w:val="004D22A8"/>
    <w:rsid w:val="004D29E1"/>
    <w:rsid w:val="004D4671"/>
    <w:rsid w:val="004D5BDB"/>
    <w:rsid w:val="004D64F7"/>
    <w:rsid w:val="004D6827"/>
    <w:rsid w:val="004D6D6B"/>
    <w:rsid w:val="004E04A9"/>
    <w:rsid w:val="004E1CE4"/>
    <w:rsid w:val="004E23C0"/>
    <w:rsid w:val="004E3F75"/>
    <w:rsid w:val="004E5894"/>
    <w:rsid w:val="004E58E7"/>
    <w:rsid w:val="004E6694"/>
    <w:rsid w:val="004E6E3E"/>
    <w:rsid w:val="004F19DD"/>
    <w:rsid w:val="004F2906"/>
    <w:rsid w:val="004F2ADA"/>
    <w:rsid w:val="004F3441"/>
    <w:rsid w:val="004F3686"/>
    <w:rsid w:val="004F4629"/>
    <w:rsid w:val="004F6241"/>
    <w:rsid w:val="004F625E"/>
    <w:rsid w:val="004F7792"/>
    <w:rsid w:val="0050294A"/>
    <w:rsid w:val="005030CD"/>
    <w:rsid w:val="00503A57"/>
    <w:rsid w:val="00504428"/>
    <w:rsid w:val="00504B12"/>
    <w:rsid w:val="005064A2"/>
    <w:rsid w:val="005067CF"/>
    <w:rsid w:val="00506878"/>
    <w:rsid w:val="005068E1"/>
    <w:rsid w:val="00506AC9"/>
    <w:rsid w:val="00510354"/>
    <w:rsid w:val="00511198"/>
    <w:rsid w:val="00511BC8"/>
    <w:rsid w:val="00514EA5"/>
    <w:rsid w:val="005157ED"/>
    <w:rsid w:val="00515E8A"/>
    <w:rsid w:val="00517AAE"/>
    <w:rsid w:val="005213FC"/>
    <w:rsid w:val="005253CA"/>
    <w:rsid w:val="0052641A"/>
    <w:rsid w:val="005268AD"/>
    <w:rsid w:val="00526E60"/>
    <w:rsid w:val="00530DB8"/>
    <w:rsid w:val="00531931"/>
    <w:rsid w:val="00531B96"/>
    <w:rsid w:val="0053566C"/>
    <w:rsid w:val="005357A4"/>
    <w:rsid w:val="00535B64"/>
    <w:rsid w:val="00537715"/>
    <w:rsid w:val="00537A9D"/>
    <w:rsid w:val="00537B81"/>
    <w:rsid w:val="00540209"/>
    <w:rsid w:val="00541C52"/>
    <w:rsid w:val="00542D76"/>
    <w:rsid w:val="00543316"/>
    <w:rsid w:val="005436A9"/>
    <w:rsid w:val="00543BA2"/>
    <w:rsid w:val="0054482F"/>
    <w:rsid w:val="005461E8"/>
    <w:rsid w:val="00547314"/>
    <w:rsid w:val="00547933"/>
    <w:rsid w:val="00547964"/>
    <w:rsid w:val="00551BB9"/>
    <w:rsid w:val="005520C2"/>
    <w:rsid w:val="0055384D"/>
    <w:rsid w:val="00553FF3"/>
    <w:rsid w:val="005548E0"/>
    <w:rsid w:val="00556C86"/>
    <w:rsid w:val="00560EA7"/>
    <w:rsid w:val="0056131A"/>
    <w:rsid w:val="005636B5"/>
    <w:rsid w:val="00563BC5"/>
    <w:rsid w:val="00564FD2"/>
    <w:rsid w:val="0056703A"/>
    <w:rsid w:val="0056790B"/>
    <w:rsid w:val="00567F77"/>
    <w:rsid w:val="00570928"/>
    <w:rsid w:val="00570BC9"/>
    <w:rsid w:val="00570CFA"/>
    <w:rsid w:val="00570F08"/>
    <w:rsid w:val="0057139F"/>
    <w:rsid w:val="00573234"/>
    <w:rsid w:val="0057324B"/>
    <w:rsid w:val="00573400"/>
    <w:rsid w:val="005749D6"/>
    <w:rsid w:val="00576108"/>
    <w:rsid w:val="0057732F"/>
    <w:rsid w:val="00577F5B"/>
    <w:rsid w:val="00580873"/>
    <w:rsid w:val="00580AC6"/>
    <w:rsid w:val="00580C91"/>
    <w:rsid w:val="00581E13"/>
    <w:rsid w:val="0058214B"/>
    <w:rsid w:val="0058331E"/>
    <w:rsid w:val="00584137"/>
    <w:rsid w:val="005850AF"/>
    <w:rsid w:val="00585630"/>
    <w:rsid w:val="00586453"/>
    <w:rsid w:val="0059196F"/>
    <w:rsid w:val="00593382"/>
    <w:rsid w:val="00594E89"/>
    <w:rsid w:val="00594ECE"/>
    <w:rsid w:val="00596F8E"/>
    <w:rsid w:val="005A067C"/>
    <w:rsid w:val="005A6114"/>
    <w:rsid w:val="005B004C"/>
    <w:rsid w:val="005B1410"/>
    <w:rsid w:val="005B2AAD"/>
    <w:rsid w:val="005B5359"/>
    <w:rsid w:val="005B5771"/>
    <w:rsid w:val="005B7036"/>
    <w:rsid w:val="005C0EC5"/>
    <w:rsid w:val="005C24FB"/>
    <w:rsid w:val="005C2A37"/>
    <w:rsid w:val="005C31CE"/>
    <w:rsid w:val="005C4177"/>
    <w:rsid w:val="005C57D3"/>
    <w:rsid w:val="005C6243"/>
    <w:rsid w:val="005C66FC"/>
    <w:rsid w:val="005C6BB4"/>
    <w:rsid w:val="005C6F15"/>
    <w:rsid w:val="005D3B53"/>
    <w:rsid w:val="005D3BF0"/>
    <w:rsid w:val="005D427D"/>
    <w:rsid w:val="005D48CD"/>
    <w:rsid w:val="005D5037"/>
    <w:rsid w:val="005D6011"/>
    <w:rsid w:val="005D6DF3"/>
    <w:rsid w:val="005E178C"/>
    <w:rsid w:val="005E20D8"/>
    <w:rsid w:val="005E21E2"/>
    <w:rsid w:val="005E22DE"/>
    <w:rsid w:val="005E25F2"/>
    <w:rsid w:val="005E3417"/>
    <w:rsid w:val="005E3532"/>
    <w:rsid w:val="005E3942"/>
    <w:rsid w:val="005E3E6B"/>
    <w:rsid w:val="005E41EE"/>
    <w:rsid w:val="005E44D5"/>
    <w:rsid w:val="005E469F"/>
    <w:rsid w:val="005E4791"/>
    <w:rsid w:val="005E52B6"/>
    <w:rsid w:val="005E52F7"/>
    <w:rsid w:val="005E5BF4"/>
    <w:rsid w:val="005E5DFE"/>
    <w:rsid w:val="005E64D8"/>
    <w:rsid w:val="005E681A"/>
    <w:rsid w:val="005E6D0D"/>
    <w:rsid w:val="005F1552"/>
    <w:rsid w:val="005F1C8C"/>
    <w:rsid w:val="005F2E88"/>
    <w:rsid w:val="005F3748"/>
    <w:rsid w:val="005F42F4"/>
    <w:rsid w:val="005F4FA1"/>
    <w:rsid w:val="006005C0"/>
    <w:rsid w:val="00600F66"/>
    <w:rsid w:val="006018CA"/>
    <w:rsid w:val="0060312E"/>
    <w:rsid w:val="006047BD"/>
    <w:rsid w:val="0060546D"/>
    <w:rsid w:val="00605D51"/>
    <w:rsid w:val="00606673"/>
    <w:rsid w:val="00606B0F"/>
    <w:rsid w:val="00606C60"/>
    <w:rsid w:val="00607778"/>
    <w:rsid w:val="006102B0"/>
    <w:rsid w:val="0061087D"/>
    <w:rsid w:val="0061163F"/>
    <w:rsid w:val="00613C73"/>
    <w:rsid w:val="00614C39"/>
    <w:rsid w:val="00617C3B"/>
    <w:rsid w:val="00620198"/>
    <w:rsid w:val="006208A1"/>
    <w:rsid w:val="006224AD"/>
    <w:rsid w:val="00622F3E"/>
    <w:rsid w:val="0062371E"/>
    <w:rsid w:val="00625333"/>
    <w:rsid w:val="00625697"/>
    <w:rsid w:val="006262FF"/>
    <w:rsid w:val="00626776"/>
    <w:rsid w:val="00626EC5"/>
    <w:rsid w:val="00631F2A"/>
    <w:rsid w:val="00632E9E"/>
    <w:rsid w:val="0063342F"/>
    <w:rsid w:val="00633FCE"/>
    <w:rsid w:val="006348B0"/>
    <w:rsid w:val="00635150"/>
    <w:rsid w:val="00635EF9"/>
    <w:rsid w:val="006400FB"/>
    <w:rsid w:val="006409C9"/>
    <w:rsid w:val="00640F61"/>
    <w:rsid w:val="006412D8"/>
    <w:rsid w:val="006425DF"/>
    <w:rsid w:val="00645CAA"/>
    <w:rsid w:val="00646C16"/>
    <w:rsid w:val="00646E10"/>
    <w:rsid w:val="006539AF"/>
    <w:rsid w:val="006539D9"/>
    <w:rsid w:val="00655835"/>
    <w:rsid w:val="00656834"/>
    <w:rsid w:val="0066084B"/>
    <w:rsid w:val="00663044"/>
    <w:rsid w:val="00667BAE"/>
    <w:rsid w:val="00671740"/>
    <w:rsid w:val="00673444"/>
    <w:rsid w:val="006740F9"/>
    <w:rsid w:val="00674F27"/>
    <w:rsid w:val="00675301"/>
    <w:rsid w:val="0067590D"/>
    <w:rsid w:val="00675BA9"/>
    <w:rsid w:val="00676752"/>
    <w:rsid w:val="006767A3"/>
    <w:rsid w:val="00676B47"/>
    <w:rsid w:val="00676F60"/>
    <w:rsid w:val="006803ED"/>
    <w:rsid w:val="006814BC"/>
    <w:rsid w:val="00681839"/>
    <w:rsid w:val="00681DD0"/>
    <w:rsid w:val="00683066"/>
    <w:rsid w:val="00683FDE"/>
    <w:rsid w:val="00684807"/>
    <w:rsid w:val="00694B54"/>
    <w:rsid w:val="00696050"/>
    <w:rsid w:val="00697D91"/>
    <w:rsid w:val="006A16C1"/>
    <w:rsid w:val="006A25B3"/>
    <w:rsid w:val="006A38C1"/>
    <w:rsid w:val="006A46E1"/>
    <w:rsid w:val="006A52FC"/>
    <w:rsid w:val="006A6528"/>
    <w:rsid w:val="006A7FE0"/>
    <w:rsid w:val="006B1621"/>
    <w:rsid w:val="006B17C1"/>
    <w:rsid w:val="006B3BA6"/>
    <w:rsid w:val="006B41C2"/>
    <w:rsid w:val="006B423A"/>
    <w:rsid w:val="006B5109"/>
    <w:rsid w:val="006B51A6"/>
    <w:rsid w:val="006B5490"/>
    <w:rsid w:val="006B56B8"/>
    <w:rsid w:val="006B6550"/>
    <w:rsid w:val="006B7B06"/>
    <w:rsid w:val="006C0CDD"/>
    <w:rsid w:val="006C0E09"/>
    <w:rsid w:val="006C11BA"/>
    <w:rsid w:val="006C1AEF"/>
    <w:rsid w:val="006C2B7C"/>
    <w:rsid w:val="006C3642"/>
    <w:rsid w:val="006C3D5B"/>
    <w:rsid w:val="006C3D73"/>
    <w:rsid w:val="006C564F"/>
    <w:rsid w:val="006C58E1"/>
    <w:rsid w:val="006C6059"/>
    <w:rsid w:val="006C7647"/>
    <w:rsid w:val="006D32E9"/>
    <w:rsid w:val="006D5022"/>
    <w:rsid w:val="006E0EEA"/>
    <w:rsid w:val="006E1081"/>
    <w:rsid w:val="006E2A86"/>
    <w:rsid w:val="006E37DA"/>
    <w:rsid w:val="006E4365"/>
    <w:rsid w:val="006E443A"/>
    <w:rsid w:val="006E6A67"/>
    <w:rsid w:val="006E711B"/>
    <w:rsid w:val="006E74E5"/>
    <w:rsid w:val="006F01B3"/>
    <w:rsid w:val="006F127D"/>
    <w:rsid w:val="006F13BB"/>
    <w:rsid w:val="006F1DAA"/>
    <w:rsid w:val="006F359B"/>
    <w:rsid w:val="006F440E"/>
    <w:rsid w:val="006F4BB0"/>
    <w:rsid w:val="006F7CAB"/>
    <w:rsid w:val="007002A3"/>
    <w:rsid w:val="00701268"/>
    <w:rsid w:val="00702973"/>
    <w:rsid w:val="007036E4"/>
    <w:rsid w:val="00705522"/>
    <w:rsid w:val="00705B96"/>
    <w:rsid w:val="007068D6"/>
    <w:rsid w:val="00707876"/>
    <w:rsid w:val="007104E0"/>
    <w:rsid w:val="00710965"/>
    <w:rsid w:val="007109A6"/>
    <w:rsid w:val="00710E2D"/>
    <w:rsid w:val="007119AE"/>
    <w:rsid w:val="00711F83"/>
    <w:rsid w:val="00712314"/>
    <w:rsid w:val="007124B0"/>
    <w:rsid w:val="007133B3"/>
    <w:rsid w:val="00715702"/>
    <w:rsid w:val="00715CF1"/>
    <w:rsid w:val="00722466"/>
    <w:rsid w:val="00722962"/>
    <w:rsid w:val="0072372D"/>
    <w:rsid w:val="007248C8"/>
    <w:rsid w:val="00726AB4"/>
    <w:rsid w:val="00730BC6"/>
    <w:rsid w:val="0073122A"/>
    <w:rsid w:val="00733764"/>
    <w:rsid w:val="007338B4"/>
    <w:rsid w:val="00733D20"/>
    <w:rsid w:val="00737351"/>
    <w:rsid w:val="007409BB"/>
    <w:rsid w:val="00743CC9"/>
    <w:rsid w:val="007442BA"/>
    <w:rsid w:val="00744868"/>
    <w:rsid w:val="007448EA"/>
    <w:rsid w:val="00744B63"/>
    <w:rsid w:val="00744D67"/>
    <w:rsid w:val="00745AA9"/>
    <w:rsid w:val="00745BA6"/>
    <w:rsid w:val="0074602E"/>
    <w:rsid w:val="007520D9"/>
    <w:rsid w:val="00754900"/>
    <w:rsid w:val="00754D1C"/>
    <w:rsid w:val="00757691"/>
    <w:rsid w:val="007577FB"/>
    <w:rsid w:val="00757D84"/>
    <w:rsid w:val="00757EB9"/>
    <w:rsid w:val="00760B9E"/>
    <w:rsid w:val="00761B42"/>
    <w:rsid w:val="007621C1"/>
    <w:rsid w:val="00763DF5"/>
    <w:rsid w:val="00763E4B"/>
    <w:rsid w:val="00765CA2"/>
    <w:rsid w:val="00771546"/>
    <w:rsid w:val="00772207"/>
    <w:rsid w:val="007729DA"/>
    <w:rsid w:val="00774426"/>
    <w:rsid w:val="00775248"/>
    <w:rsid w:val="00777BA6"/>
    <w:rsid w:val="007813A2"/>
    <w:rsid w:val="0078185E"/>
    <w:rsid w:val="007828AB"/>
    <w:rsid w:val="00782AB8"/>
    <w:rsid w:val="00782F23"/>
    <w:rsid w:val="0078411A"/>
    <w:rsid w:val="00784F87"/>
    <w:rsid w:val="0079060E"/>
    <w:rsid w:val="007910CE"/>
    <w:rsid w:val="007914AF"/>
    <w:rsid w:val="0079226F"/>
    <w:rsid w:val="007938DB"/>
    <w:rsid w:val="00796F90"/>
    <w:rsid w:val="007A2D31"/>
    <w:rsid w:val="007A3719"/>
    <w:rsid w:val="007A3B40"/>
    <w:rsid w:val="007A3F96"/>
    <w:rsid w:val="007A4332"/>
    <w:rsid w:val="007A52C5"/>
    <w:rsid w:val="007A6573"/>
    <w:rsid w:val="007A79D4"/>
    <w:rsid w:val="007B03A8"/>
    <w:rsid w:val="007B207F"/>
    <w:rsid w:val="007B20C5"/>
    <w:rsid w:val="007B2D7B"/>
    <w:rsid w:val="007B39E6"/>
    <w:rsid w:val="007B45C0"/>
    <w:rsid w:val="007B49C5"/>
    <w:rsid w:val="007B757D"/>
    <w:rsid w:val="007C03EB"/>
    <w:rsid w:val="007C46BD"/>
    <w:rsid w:val="007C5753"/>
    <w:rsid w:val="007D2434"/>
    <w:rsid w:val="007D3CAF"/>
    <w:rsid w:val="007D4CD6"/>
    <w:rsid w:val="007D61C8"/>
    <w:rsid w:val="007D67AF"/>
    <w:rsid w:val="007D70E1"/>
    <w:rsid w:val="007E0D53"/>
    <w:rsid w:val="007E1097"/>
    <w:rsid w:val="007E1890"/>
    <w:rsid w:val="007E3BA3"/>
    <w:rsid w:val="007E6371"/>
    <w:rsid w:val="007E6E18"/>
    <w:rsid w:val="007F07EB"/>
    <w:rsid w:val="007F0EF5"/>
    <w:rsid w:val="007F15CA"/>
    <w:rsid w:val="007F2537"/>
    <w:rsid w:val="007F2667"/>
    <w:rsid w:val="007F5C68"/>
    <w:rsid w:val="007F6317"/>
    <w:rsid w:val="007F65F0"/>
    <w:rsid w:val="007F70D5"/>
    <w:rsid w:val="008004D5"/>
    <w:rsid w:val="00803740"/>
    <w:rsid w:val="008060CB"/>
    <w:rsid w:val="008060CC"/>
    <w:rsid w:val="008105A8"/>
    <w:rsid w:val="00810B28"/>
    <w:rsid w:val="00812764"/>
    <w:rsid w:val="00813814"/>
    <w:rsid w:val="00816C1D"/>
    <w:rsid w:val="00816EA9"/>
    <w:rsid w:val="00817085"/>
    <w:rsid w:val="00820E2F"/>
    <w:rsid w:val="008224EF"/>
    <w:rsid w:val="00822AE9"/>
    <w:rsid w:val="008233C9"/>
    <w:rsid w:val="00825E6B"/>
    <w:rsid w:val="00826A6B"/>
    <w:rsid w:val="00827D5D"/>
    <w:rsid w:val="00830E6F"/>
    <w:rsid w:val="0083277F"/>
    <w:rsid w:val="00832EE9"/>
    <w:rsid w:val="00832F6E"/>
    <w:rsid w:val="00836F86"/>
    <w:rsid w:val="00840223"/>
    <w:rsid w:val="00842147"/>
    <w:rsid w:val="008458B7"/>
    <w:rsid w:val="00847CCD"/>
    <w:rsid w:val="00847DA9"/>
    <w:rsid w:val="00850003"/>
    <w:rsid w:val="00851435"/>
    <w:rsid w:val="008520DD"/>
    <w:rsid w:val="008532D7"/>
    <w:rsid w:val="00853D7D"/>
    <w:rsid w:val="008563CA"/>
    <w:rsid w:val="00856643"/>
    <w:rsid w:val="0085687E"/>
    <w:rsid w:val="00856B88"/>
    <w:rsid w:val="0085781C"/>
    <w:rsid w:val="00857995"/>
    <w:rsid w:val="00860323"/>
    <w:rsid w:val="008613F9"/>
    <w:rsid w:val="00861E98"/>
    <w:rsid w:val="00862D4B"/>
    <w:rsid w:val="008631D2"/>
    <w:rsid w:val="0086447A"/>
    <w:rsid w:val="008649A6"/>
    <w:rsid w:val="00865C4F"/>
    <w:rsid w:val="0086608A"/>
    <w:rsid w:val="008671AA"/>
    <w:rsid w:val="0086773C"/>
    <w:rsid w:val="008700D3"/>
    <w:rsid w:val="00873122"/>
    <w:rsid w:val="00874A24"/>
    <w:rsid w:val="00875951"/>
    <w:rsid w:val="00875AB5"/>
    <w:rsid w:val="0087631D"/>
    <w:rsid w:val="00877C07"/>
    <w:rsid w:val="008809B9"/>
    <w:rsid w:val="00880BE6"/>
    <w:rsid w:val="00880FE0"/>
    <w:rsid w:val="00882220"/>
    <w:rsid w:val="00882650"/>
    <w:rsid w:val="00884760"/>
    <w:rsid w:val="0088582C"/>
    <w:rsid w:val="00886164"/>
    <w:rsid w:val="00886D00"/>
    <w:rsid w:val="0089063A"/>
    <w:rsid w:val="00894911"/>
    <w:rsid w:val="00894B6A"/>
    <w:rsid w:val="00894C68"/>
    <w:rsid w:val="0089778E"/>
    <w:rsid w:val="008A1190"/>
    <w:rsid w:val="008A289E"/>
    <w:rsid w:val="008A30D7"/>
    <w:rsid w:val="008A591A"/>
    <w:rsid w:val="008B03DD"/>
    <w:rsid w:val="008B094D"/>
    <w:rsid w:val="008B2BC6"/>
    <w:rsid w:val="008B77CE"/>
    <w:rsid w:val="008B7944"/>
    <w:rsid w:val="008C02F8"/>
    <w:rsid w:val="008C0AF6"/>
    <w:rsid w:val="008C1CA9"/>
    <w:rsid w:val="008C226D"/>
    <w:rsid w:val="008C24BE"/>
    <w:rsid w:val="008C3F64"/>
    <w:rsid w:val="008C415C"/>
    <w:rsid w:val="008C43D5"/>
    <w:rsid w:val="008C5773"/>
    <w:rsid w:val="008C5F2D"/>
    <w:rsid w:val="008C6674"/>
    <w:rsid w:val="008C6E66"/>
    <w:rsid w:val="008D0207"/>
    <w:rsid w:val="008D1671"/>
    <w:rsid w:val="008D167B"/>
    <w:rsid w:val="008D1AFE"/>
    <w:rsid w:val="008D3036"/>
    <w:rsid w:val="008D3C52"/>
    <w:rsid w:val="008D4AB3"/>
    <w:rsid w:val="008D508F"/>
    <w:rsid w:val="008D6578"/>
    <w:rsid w:val="008E1A78"/>
    <w:rsid w:val="008E1EE9"/>
    <w:rsid w:val="008E2D38"/>
    <w:rsid w:val="008E32B5"/>
    <w:rsid w:val="008E437F"/>
    <w:rsid w:val="008E5B96"/>
    <w:rsid w:val="008F0CC1"/>
    <w:rsid w:val="008F1621"/>
    <w:rsid w:val="008F6503"/>
    <w:rsid w:val="009009B3"/>
    <w:rsid w:val="00900E38"/>
    <w:rsid w:val="00901F74"/>
    <w:rsid w:val="00905275"/>
    <w:rsid w:val="00905AFF"/>
    <w:rsid w:val="00905DAB"/>
    <w:rsid w:val="00906957"/>
    <w:rsid w:val="00907919"/>
    <w:rsid w:val="0091089B"/>
    <w:rsid w:val="009109BC"/>
    <w:rsid w:val="00910DFC"/>
    <w:rsid w:val="00911BF1"/>
    <w:rsid w:val="009125DD"/>
    <w:rsid w:val="00913499"/>
    <w:rsid w:val="009134F9"/>
    <w:rsid w:val="00914B19"/>
    <w:rsid w:val="00914D28"/>
    <w:rsid w:val="0091641E"/>
    <w:rsid w:val="00917688"/>
    <w:rsid w:val="0092174B"/>
    <w:rsid w:val="0092249A"/>
    <w:rsid w:val="009228A8"/>
    <w:rsid w:val="0092369A"/>
    <w:rsid w:val="00925C70"/>
    <w:rsid w:val="009274F0"/>
    <w:rsid w:val="00930F35"/>
    <w:rsid w:val="009317C2"/>
    <w:rsid w:val="009322E5"/>
    <w:rsid w:val="00933398"/>
    <w:rsid w:val="00936173"/>
    <w:rsid w:val="009370F0"/>
    <w:rsid w:val="0093716D"/>
    <w:rsid w:val="00937B84"/>
    <w:rsid w:val="00937F7E"/>
    <w:rsid w:val="00940404"/>
    <w:rsid w:val="00941C59"/>
    <w:rsid w:val="00943A9A"/>
    <w:rsid w:val="00944B7C"/>
    <w:rsid w:val="00946A81"/>
    <w:rsid w:val="0095320C"/>
    <w:rsid w:val="00954B7E"/>
    <w:rsid w:val="009561A0"/>
    <w:rsid w:val="00957F6F"/>
    <w:rsid w:val="009604CC"/>
    <w:rsid w:val="00961F51"/>
    <w:rsid w:val="009623A0"/>
    <w:rsid w:val="00962D5E"/>
    <w:rsid w:val="009643FD"/>
    <w:rsid w:val="00964BCD"/>
    <w:rsid w:val="009666DF"/>
    <w:rsid w:val="009674DC"/>
    <w:rsid w:val="00970840"/>
    <w:rsid w:val="00970AE2"/>
    <w:rsid w:val="00970BEF"/>
    <w:rsid w:val="00970DAB"/>
    <w:rsid w:val="00972F90"/>
    <w:rsid w:val="00973F49"/>
    <w:rsid w:val="00974CDE"/>
    <w:rsid w:val="0098019E"/>
    <w:rsid w:val="009802E0"/>
    <w:rsid w:val="0098457A"/>
    <w:rsid w:val="0099047B"/>
    <w:rsid w:val="00990AAE"/>
    <w:rsid w:val="009921B7"/>
    <w:rsid w:val="009921F4"/>
    <w:rsid w:val="00992C53"/>
    <w:rsid w:val="00993A2B"/>
    <w:rsid w:val="009941E1"/>
    <w:rsid w:val="00994446"/>
    <w:rsid w:val="00994B2F"/>
    <w:rsid w:val="00995041"/>
    <w:rsid w:val="00995578"/>
    <w:rsid w:val="00995890"/>
    <w:rsid w:val="00995E96"/>
    <w:rsid w:val="009961D2"/>
    <w:rsid w:val="009A12EB"/>
    <w:rsid w:val="009A1858"/>
    <w:rsid w:val="009A21B0"/>
    <w:rsid w:val="009A2F49"/>
    <w:rsid w:val="009A3DA7"/>
    <w:rsid w:val="009A425F"/>
    <w:rsid w:val="009A5323"/>
    <w:rsid w:val="009A615B"/>
    <w:rsid w:val="009A6CF9"/>
    <w:rsid w:val="009B0D66"/>
    <w:rsid w:val="009B1014"/>
    <w:rsid w:val="009B50BA"/>
    <w:rsid w:val="009B5899"/>
    <w:rsid w:val="009B6890"/>
    <w:rsid w:val="009B7B6E"/>
    <w:rsid w:val="009C042F"/>
    <w:rsid w:val="009C1B6C"/>
    <w:rsid w:val="009C378A"/>
    <w:rsid w:val="009C3B40"/>
    <w:rsid w:val="009C4CC8"/>
    <w:rsid w:val="009C4F72"/>
    <w:rsid w:val="009C5144"/>
    <w:rsid w:val="009C6A3F"/>
    <w:rsid w:val="009C6CCD"/>
    <w:rsid w:val="009C79DC"/>
    <w:rsid w:val="009D1CF2"/>
    <w:rsid w:val="009D235F"/>
    <w:rsid w:val="009D3F16"/>
    <w:rsid w:val="009D4461"/>
    <w:rsid w:val="009D4AE7"/>
    <w:rsid w:val="009D67EB"/>
    <w:rsid w:val="009D7599"/>
    <w:rsid w:val="009E01BB"/>
    <w:rsid w:val="009E025A"/>
    <w:rsid w:val="009E1D98"/>
    <w:rsid w:val="009E3661"/>
    <w:rsid w:val="009E448E"/>
    <w:rsid w:val="009E6771"/>
    <w:rsid w:val="009F08C8"/>
    <w:rsid w:val="009F2C60"/>
    <w:rsid w:val="009F2D1A"/>
    <w:rsid w:val="009F3397"/>
    <w:rsid w:val="009F54A8"/>
    <w:rsid w:val="009F693B"/>
    <w:rsid w:val="009F70EC"/>
    <w:rsid w:val="009F760B"/>
    <w:rsid w:val="009F7DBB"/>
    <w:rsid w:val="00A01353"/>
    <w:rsid w:val="00A01E92"/>
    <w:rsid w:val="00A02500"/>
    <w:rsid w:val="00A06692"/>
    <w:rsid w:val="00A07DCF"/>
    <w:rsid w:val="00A112C4"/>
    <w:rsid w:val="00A1342E"/>
    <w:rsid w:val="00A1356E"/>
    <w:rsid w:val="00A13F9C"/>
    <w:rsid w:val="00A14668"/>
    <w:rsid w:val="00A1616C"/>
    <w:rsid w:val="00A16AD1"/>
    <w:rsid w:val="00A172A3"/>
    <w:rsid w:val="00A20AF5"/>
    <w:rsid w:val="00A21CB2"/>
    <w:rsid w:val="00A21EE6"/>
    <w:rsid w:val="00A22882"/>
    <w:rsid w:val="00A253B6"/>
    <w:rsid w:val="00A25517"/>
    <w:rsid w:val="00A258BD"/>
    <w:rsid w:val="00A27B54"/>
    <w:rsid w:val="00A3160E"/>
    <w:rsid w:val="00A31E87"/>
    <w:rsid w:val="00A3210D"/>
    <w:rsid w:val="00A32BE9"/>
    <w:rsid w:val="00A3439D"/>
    <w:rsid w:val="00A364E0"/>
    <w:rsid w:val="00A37C9F"/>
    <w:rsid w:val="00A4060B"/>
    <w:rsid w:val="00A416A5"/>
    <w:rsid w:val="00A41E54"/>
    <w:rsid w:val="00A42FFD"/>
    <w:rsid w:val="00A431DF"/>
    <w:rsid w:val="00A43DCF"/>
    <w:rsid w:val="00A43DE0"/>
    <w:rsid w:val="00A43EE0"/>
    <w:rsid w:val="00A4582F"/>
    <w:rsid w:val="00A46C7B"/>
    <w:rsid w:val="00A46ED5"/>
    <w:rsid w:val="00A47080"/>
    <w:rsid w:val="00A520AF"/>
    <w:rsid w:val="00A529AF"/>
    <w:rsid w:val="00A53A5D"/>
    <w:rsid w:val="00A54DAF"/>
    <w:rsid w:val="00A57361"/>
    <w:rsid w:val="00A61D1C"/>
    <w:rsid w:val="00A63640"/>
    <w:rsid w:val="00A64279"/>
    <w:rsid w:val="00A66079"/>
    <w:rsid w:val="00A67792"/>
    <w:rsid w:val="00A71737"/>
    <w:rsid w:val="00A71D1A"/>
    <w:rsid w:val="00A71E23"/>
    <w:rsid w:val="00A721DC"/>
    <w:rsid w:val="00A73661"/>
    <w:rsid w:val="00A761FC"/>
    <w:rsid w:val="00A76618"/>
    <w:rsid w:val="00A779D8"/>
    <w:rsid w:val="00A77E6E"/>
    <w:rsid w:val="00A77F42"/>
    <w:rsid w:val="00A8204C"/>
    <w:rsid w:val="00A82D18"/>
    <w:rsid w:val="00A82E49"/>
    <w:rsid w:val="00A83040"/>
    <w:rsid w:val="00A83A7B"/>
    <w:rsid w:val="00A841AD"/>
    <w:rsid w:val="00A8444B"/>
    <w:rsid w:val="00A851F0"/>
    <w:rsid w:val="00A85745"/>
    <w:rsid w:val="00A8648D"/>
    <w:rsid w:val="00A865FC"/>
    <w:rsid w:val="00A86DFB"/>
    <w:rsid w:val="00A870AC"/>
    <w:rsid w:val="00A94672"/>
    <w:rsid w:val="00A96482"/>
    <w:rsid w:val="00AA1014"/>
    <w:rsid w:val="00AA12E9"/>
    <w:rsid w:val="00AA2182"/>
    <w:rsid w:val="00AA2918"/>
    <w:rsid w:val="00AA2B91"/>
    <w:rsid w:val="00AA4787"/>
    <w:rsid w:val="00AA4A0E"/>
    <w:rsid w:val="00AA50CB"/>
    <w:rsid w:val="00AA6E13"/>
    <w:rsid w:val="00AB0A46"/>
    <w:rsid w:val="00AB0DB5"/>
    <w:rsid w:val="00AB2050"/>
    <w:rsid w:val="00AB2532"/>
    <w:rsid w:val="00AB2B52"/>
    <w:rsid w:val="00AB3532"/>
    <w:rsid w:val="00AB392B"/>
    <w:rsid w:val="00AB3ACD"/>
    <w:rsid w:val="00AB522F"/>
    <w:rsid w:val="00AB5366"/>
    <w:rsid w:val="00AB63D5"/>
    <w:rsid w:val="00AB6ACD"/>
    <w:rsid w:val="00AB7F54"/>
    <w:rsid w:val="00AC02E0"/>
    <w:rsid w:val="00AC1896"/>
    <w:rsid w:val="00AC1DEE"/>
    <w:rsid w:val="00AC1FA9"/>
    <w:rsid w:val="00AC1FAC"/>
    <w:rsid w:val="00AC3A85"/>
    <w:rsid w:val="00AC3DB7"/>
    <w:rsid w:val="00AC41EB"/>
    <w:rsid w:val="00AC45A9"/>
    <w:rsid w:val="00AC463F"/>
    <w:rsid w:val="00AC48B2"/>
    <w:rsid w:val="00AD08E5"/>
    <w:rsid w:val="00AD142C"/>
    <w:rsid w:val="00AD2885"/>
    <w:rsid w:val="00AD2BDB"/>
    <w:rsid w:val="00AD69CD"/>
    <w:rsid w:val="00AD73EA"/>
    <w:rsid w:val="00AE06D4"/>
    <w:rsid w:val="00AE0C28"/>
    <w:rsid w:val="00AE1361"/>
    <w:rsid w:val="00AE1980"/>
    <w:rsid w:val="00AE3012"/>
    <w:rsid w:val="00AE4D5F"/>
    <w:rsid w:val="00AE5667"/>
    <w:rsid w:val="00AE6350"/>
    <w:rsid w:val="00AE69F8"/>
    <w:rsid w:val="00AF0647"/>
    <w:rsid w:val="00AF1DA6"/>
    <w:rsid w:val="00AF32E0"/>
    <w:rsid w:val="00AF3734"/>
    <w:rsid w:val="00AF3BBC"/>
    <w:rsid w:val="00AF4216"/>
    <w:rsid w:val="00AF47F0"/>
    <w:rsid w:val="00AF6A1C"/>
    <w:rsid w:val="00AF6FDC"/>
    <w:rsid w:val="00AF7FC4"/>
    <w:rsid w:val="00B0294B"/>
    <w:rsid w:val="00B059E9"/>
    <w:rsid w:val="00B05DB3"/>
    <w:rsid w:val="00B0638E"/>
    <w:rsid w:val="00B107E2"/>
    <w:rsid w:val="00B122B1"/>
    <w:rsid w:val="00B1389C"/>
    <w:rsid w:val="00B15456"/>
    <w:rsid w:val="00B21936"/>
    <w:rsid w:val="00B229D2"/>
    <w:rsid w:val="00B22B06"/>
    <w:rsid w:val="00B240AF"/>
    <w:rsid w:val="00B24331"/>
    <w:rsid w:val="00B2558E"/>
    <w:rsid w:val="00B2583B"/>
    <w:rsid w:val="00B27CAF"/>
    <w:rsid w:val="00B32664"/>
    <w:rsid w:val="00B32982"/>
    <w:rsid w:val="00B33F5C"/>
    <w:rsid w:val="00B35BCF"/>
    <w:rsid w:val="00B36309"/>
    <w:rsid w:val="00B36E39"/>
    <w:rsid w:val="00B37F94"/>
    <w:rsid w:val="00B43F7F"/>
    <w:rsid w:val="00B4560E"/>
    <w:rsid w:val="00B46D0A"/>
    <w:rsid w:val="00B474A1"/>
    <w:rsid w:val="00B504F1"/>
    <w:rsid w:val="00B50F98"/>
    <w:rsid w:val="00B513D2"/>
    <w:rsid w:val="00B53D5B"/>
    <w:rsid w:val="00B54FD3"/>
    <w:rsid w:val="00B6062F"/>
    <w:rsid w:val="00B6075A"/>
    <w:rsid w:val="00B60E5F"/>
    <w:rsid w:val="00B61A90"/>
    <w:rsid w:val="00B61C38"/>
    <w:rsid w:val="00B61CF9"/>
    <w:rsid w:val="00B625D3"/>
    <w:rsid w:val="00B62B15"/>
    <w:rsid w:val="00B62DDC"/>
    <w:rsid w:val="00B62EFA"/>
    <w:rsid w:val="00B64C8F"/>
    <w:rsid w:val="00B662DA"/>
    <w:rsid w:val="00B66484"/>
    <w:rsid w:val="00B66FD8"/>
    <w:rsid w:val="00B71622"/>
    <w:rsid w:val="00B71C50"/>
    <w:rsid w:val="00B7213C"/>
    <w:rsid w:val="00B74F40"/>
    <w:rsid w:val="00B75A1F"/>
    <w:rsid w:val="00B76C29"/>
    <w:rsid w:val="00B77482"/>
    <w:rsid w:val="00B77E49"/>
    <w:rsid w:val="00B77EF9"/>
    <w:rsid w:val="00B80252"/>
    <w:rsid w:val="00B807F9"/>
    <w:rsid w:val="00B80C46"/>
    <w:rsid w:val="00B82FB7"/>
    <w:rsid w:val="00B84294"/>
    <w:rsid w:val="00B84AA0"/>
    <w:rsid w:val="00B85A14"/>
    <w:rsid w:val="00B85D20"/>
    <w:rsid w:val="00B85EC4"/>
    <w:rsid w:val="00B87850"/>
    <w:rsid w:val="00B87DD4"/>
    <w:rsid w:val="00B915F5"/>
    <w:rsid w:val="00B93121"/>
    <w:rsid w:val="00B94C13"/>
    <w:rsid w:val="00B95D09"/>
    <w:rsid w:val="00B95D9F"/>
    <w:rsid w:val="00B9686F"/>
    <w:rsid w:val="00BA00AD"/>
    <w:rsid w:val="00BA04AC"/>
    <w:rsid w:val="00BA1548"/>
    <w:rsid w:val="00BA316B"/>
    <w:rsid w:val="00BA3871"/>
    <w:rsid w:val="00BA3A74"/>
    <w:rsid w:val="00BA3AD6"/>
    <w:rsid w:val="00BA516E"/>
    <w:rsid w:val="00BA5E6B"/>
    <w:rsid w:val="00BA6743"/>
    <w:rsid w:val="00BB068A"/>
    <w:rsid w:val="00BB0EEF"/>
    <w:rsid w:val="00BB12CA"/>
    <w:rsid w:val="00BB5E77"/>
    <w:rsid w:val="00BB719F"/>
    <w:rsid w:val="00BB7FCC"/>
    <w:rsid w:val="00BC02DC"/>
    <w:rsid w:val="00BC0B34"/>
    <w:rsid w:val="00BC1FA2"/>
    <w:rsid w:val="00BC2881"/>
    <w:rsid w:val="00BC531E"/>
    <w:rsid w:val="00BC545F"/>
    <w:rsid w:val="00BD0DAB"/>
    <w:rsid w:val="00BD35A1"/>
    <w:rsid w:val="00BD3A63"/>
    <w:rsid w:val="00BD3A66"/>
    <w:rsid w:val="00BD3C46"/>
    <w:rsid w:val="00BD4657"/>
    <w:rsid w:val="00BD4834"/>
    <w:rsid w:val="00BD602F"/>
    <w:rsid w:val="00BD6176"/>
    <w:rsid w:val="00BD654C"/>
    <w:rsid w:val="00BD677E"/>
    <w:rsid w:val="00BD723D"/>
    <w:rsid w:val="00BD7CBF"/>
    <w:rsid w:val="00BE13A3"/>
    <w:rsid w:val="00BE3E7B"/>
    <w:rsid w:val="00BE3EAB"/>
    <w:rsid w:val="00BE4D8D"/>
    <w:rsid w:val="00BE572F"/>
    <w:rsid w:val="00BE5C65"/>
    <w:rsid w:val="00BE60B7"/>
    <w:rsid w:val="00BF00C0"/>
    <w:rsid w:val="00BF0268"/>
    <w:rsid w:val="00BF07C9"/>
    <w:rsid w:val="00BF1972"/>
    <w:rsid w:val="00BF1B49"/>
    <w:rsid w:val="00BF2089"/>
    <w:rsid w:val="00BF38A1"/>
    <w:rsid w:val="00BF4827"/>
    <w:rsid w:val="00BF54A8"/>
    <w:rsid w:val="00BF59AE"/>
    <w:rsid w:val="00BF5FEF"/>
    <w:rsid w:val="00BF60A0"/>
    <w:rsid w:val="00BF70D6"/>
    <w:rsid w:val="00BF732D"/>
    <w:rsid w:val="00BF73BF"/>
    <w:rsid w:val="00C02923"/>
    <w:rsid w:val="00C02ADF"/>
    <w:rsid w:val="00C05929"/>
    <w:rsid w:val="00C13462"/>
    <w:rsid w:val="00C15004"/>
    <w:rsid w:val="00C1526F"/>
    <w:rsid w:val="00C1657D"/>
    <w:rsid w:val="00C20AEC"/>
    <w:rsid w:val="00C2102C"/>
    <w:rsid w:val="00C222F7"/>
    <w:rsid w:val="00C22D1B"/>
    <w:rsid w:val="00C2314C"/>
    <w:rsid w:val="00C23338"/>
    <w:rsid w:val="00C24C5C"/>
    <w:rsid w:val="00C25575"/>
    <w:rsid w:val="00C25A80"/>
    <w:rsid w:val="00C25E86"/>
    <w:rsid w:val="00C3156B"/>
    <w:rsid w:val="00C31890"/>
    <w:rsid w:val="00C31B66"/>
    <w:rsid w:val="00C33409"/>
    <w:rsid w:val="00C337BC"/>
    <w:rsid w:val="00C36983"/>
    <w:rsid w:val="00C407C1"/>
    <w:rsid w:val="00C4160D"/>
    <w:rsid w:val="00C43718"/>
    <w:rsid w:val="00C439EC"/>
    <w:rsid w:val="00C442E3"/>
    <w:rsid w:val="00C4442E"/>
    <w:rsid w:val="00C44BDB"/>
    <w:rsid w:val="00C458B7"/>
    <w:rsid w:val="00C4618F"/>
    <w:rsid w:val="00C4666A"/>
    <w:rsid w:val="00C508EE"/>
    <w:rsid w:val="00C514A9"/>
    <w:rsid w:val="00C527C2"/>
    <w:rsid w:val="00C542F7"/>
    <w:rsid w:val="00C5456E"/>
    <w:rsid w:val="00C54F7D"/>
    <w:rsid w:val="00C56726"/>
    <w:rsid w:val="00C56957"/>
    <w:rsid w:val="00C56E64"/>
    <w:rsid w:val="00C6266B"/>
    <w:rsid w:val="00C62A63"/>
    <w:rsid w:val="00C63C6B"/>
    <w:rsid w:val="00C64953"/>
    <w:rsid w:val="00C64B27"/>
    <w:rsid w:val="00C66458"/>
    <w:rsid w:val="00C66766"/>
    <w:rsid w:val="00C66BB8"/>
    <w:rsid w:val="00C7056D"/>
    <w:rsid w:val="00C707F4"/>
    <w:rsid w:val="00C71593"/>
    <w:rsid w:val="00C7721C"/>
    <w:rsid w:val="00C77453"/>
    <w:rsid w:val="00C77AF1"/>
    <w:rsid w:val="00C8162E"/>
    <w:rsid w:val="00C8436C"/>
    <w:rsid w:val="00C84963"/>
    <w:rsid w:val="00C84A96"/>
    <w:rsid w:val="00C84B05"/>
    <w:rsid w:val="00C86454"/>
    <w:rsid w:val="00C92DB6"/>
    <w:rsid w:val="00C937ED"/>
    <w:rsid w:val="00C9429F"/>
    <w:rsid w:val="00C94554"/>
    <w:rsid w:val="00C95654"/>
    <w:rsid w:val="00C96010"/>
    <w:rsid w:val="00C96D5A"/>
    <w:rsid w:val="00C978F2"/>
    <w:rsid w:val="00CA1031"/>
    <w:rsid w:val="00CA3590"/>
    <w:rsid w:val="00CA4E8D"/>
    <w:rsid w:val="00CA7BDA"/>
    <w:rsid w:val="00CB1156"/>
    <w:rsid w:val="00CB1BFB"/>
    <w:rsid w:val="00CB2582"/>
    <w:rsid w:val="00CB373F"/>
    <w:rsid w:val="00CB4547"/>
    <w:rsid w:val="00CB46F7"/>
    <w:rsid w:val="00CB4C3C"/>
    <w:rsid w:val="00CB7EA1"/>
    <w:rsid w:val="00CC0156"/>
    <w:rsid w:val="00CC1CB1"/>
    <w:rsid w:val="00CC25B4"/>
    <w:rsid w:val="00CC3938"/>
    <w:rsid w:val="00CC67C6"/>
    <w:rsid w:val="00CD0E22"/>
    <w:rsid w:val="00CD3243"/>
    <w:rsid w:val="00CD3BD9"/>
    <w:rsid w:val="00CD48F9"/>
    <w:rsid w:val="00CD6739"/>
    <w:rsid w:val="00CD6C32"/>
    <w:rsid w:val="00CE047D"/>
    <w:rsid w:val="00CE0B01"/>
    <w:rsid w:val="00CE1847"/>
    <w:rsid w:val="00CE1AC0"/>
    <w:rsid w:val="00CE4E81"/>
    <w:rsid w:val="00CF0A39"/>
    <w:rsid w:val="00CF1F27"/>
    <w:rsid w:val="00CF3553"/>
    <w:rsid w:val="00CF4AC4"/>
    <w:rsid w:val="00CF56E2"/>
    <w:rsid w:val="00CF617D"/>
    <w:rsid w:val="00CF6C61"/>
    <w:rsid w:val="00D00130"/>
    <w:rsid w:val="00D0018A"/>
    <w:rsid w:val="00D00BC0"/>
    <w:rsid w:val="00D01887"/>
    <w:rsid w:val="00D033AD"/>
    <w:rsid w:val="00D0347A"/>
    <w:rsid w:val="00D03931"/>
    <w:rsid w:val="00D05CCF"/>
    <w:rsid w:val="00D06683"/>
    <w:rsid w:val="00D06B6E"/>
    <w:rsid w:val="00D07B44"/>
    <w:rsid w:val="00D10DCE"/>
    <w:rsid w:val="00D10FE9"/>
    <w:rsid w:val="00D11593"/>
    <w:rsid w:val="00D135D2"/>
    <w:rsid w:val="00D15E04"/>
    <w:rsid w:val="00D168D0"/>
    <w:rsid w:val="00D17D48"/>
    <w:rsid w:val="00D204E0"/>
    <w:rsid w:val="00D223EC"/>
    <w:rsid w:val="00D2279F"/>
    <w:rsid w:val="00D23BFB"/>
    <w:rsid w:val="00D3390D"/>
    <w:rsid w:val="00D34EAB"/>
    <w:rsid w:val="00D35443"/>
    <w:rsid w:val="00D36AB7"/>
    <w:rsid w:val="00D41FC3"/>
    <w:rsid w:val="00D42291"/>
    <w:rsid w:val="00D42B6A"/>
    <w:rsid w:val="00D42F1D"/>
    <w:rsid w:val="00D449FD"/>
    <w:rsid w:val="00D451DF"/>
    <w:rsid w:val="00D47A6C"/>
    <w:rsid w:val="00D52602"/>
    <w:rsid w:val="00D52B9D"/>
    <w:rsid w:val="00D53133"/>
    <w:rsid w:val="00D5425B"/>
    <w:rsid w:val="00D56868"/>
    <w:rsid w:val="00D57D10"/>
    <w:rsid w:val="00D57E7C"/>
    <w:rsid w:val="00D60302"/>
    <w:rsid w:val="00D6336F"/>
    <w:rsid w:val="00D63ACF"/>
    <w:rsid w:val="00D643FD"/>
    <w:rsid w:val="00D6568F"/>
    <w:rsid w:val="00D656A5"/>
    <w:rsid w:val="00D6579F"/>
    <w:rsid w:val="00D65BD9"/>
    <w:rsid w:val="00D65FF9"/>
    <w:rsid w:val="00D665F5"/>
    <w:rsid w:val="00D66909"/>
    <w:rsid w:val="00D66BBA"/>
    <w:rsid w:val="00D6704F"/>
    <w:rsid w:val="00D701A6"/>
    <w:rsid w:val="00D715AA"/>
    <w:rsid w:val="00D72076"/>
    <w:rsid w:val="00D723FF"/>
    <w:rsid w:val="00D735DD"/>
    <w:rsid w:val="00D73846"/>
    <w:rsid w:val="00D75F64"/>
    <w:rsid w:val="00D7773B"/>
    <w:rsid w:val="00D801AA"/>
    <w:rsid w:val="00D8131D"/>
    <w:rsid w:val="00D82D81"/>
    <w:rsid w:val="00D84141"/>
    <w:rsid w:val="00D87B65"/>
    <w:rsid w:val="00D91BB9"/>
    <w:rsid w:val="00D91C96"/>
    <w:rsid w:val="00D962EE"/>
    <w:rsid w:val="00D96DC0"/>
    <w:rsid w:val="00D97863"/>
    <w:rsid w:val="00D97B07"/>
    <w:rsid w:val="00D97E43"/>
    <w:rsid w:val="00D97E80"/>
    <w:rsid w:val="00DA230B"/>
    <w:rsid w:val="00DA42A0"/>
    <w:rsid w:val="00DA6588"/>
    <w:rsid w:val="00DB10BF"/>
    <w:rsid w:val="00DB110A"/>
    <w:rsid w:val="00DB15F2"/>
    <w:rsid w:val="00DB2413"/>
    <w:rsid w:val="00DB53B4"/>
    <w:rsid w:val="00DB5D6F"/>
    <w:rsid w:val="00DB5E91"/>
    <w:rsid w:val="00DB65CA"/>
    <w:rsid w:val="00DB7273"/>
    <w:rsid w:val="00DC02D7"/>
    <w:rsid w:val="00DC26E8"/>
    <w:rsid w:val="00DC482F"/>
    <w:rsid w:val="00DC6081"/>
    <w:rsid w:val="00DC62D7"/>
    <w:rsid w:val="00DC67D1"/>
    <w:rsid w:val="00DC6CB9"/>
    <w:rsid w:val="00DC7352"/>
    <w:rsid w:val="00DC74D2"/>
    <w:rsid w:val="00DC7B35"/>
    <w:rsid w:val="00DD5A32"/>
    <w:rsid w:val="00DD7A9B"/>
    <w:rsid w:val="00DD7C5E"/>
    <w:rsid w:val="00DE0C75"/>
    <w:rsid w:val="00DE1079"/>
    <w:rsid w:val="00DE22B9"/>
    <w:rsid w:val="00DE53E2"/>
    <w:rsid w:val="00DE5BA8"/>
    <w:rsid w:val="00DE6345"/>
    <w:rsid w:val="00DE66BF"/>
    <w:rsid w:val="00DF1509"/>
    <w:rsid w:val="00DF234E"/>
    <w:rsid w:val="00DF3779"/>
    <w:rsid w:val="00DF3A01"/>
    <w:rsid w:val="00DF4660"/>
    <w:rsid w:val="00DF4BAC"/>
    <w:rsid w:val="00DF5092"/>
    <w:rsid w:val="00DF56E2"/>
    <w:rsid w:val="00DF771D"/>
    <w:rsid w:val="00DF7C17"/>
    <w:rsid w:val="00E00AF3"/>
    <w:rsid w:val="00E00B9C"/>
    <w:rsid w:val="00E00E78"/>
    <w:rsid w:val="00E00F49"/>
    <w:rsid w:val="00E016F7"/>
    <w:rsid w:val="00E024D3"/>
    <w:rsid w:val="00E02593"/>
    <w:rsid w:val="00E02D1E"/>
    <w:rsid w:val="00E031EA"/>
    <w:rsid w:val="00E04472"/>
    <w:rsid w:val="00E051E7"/>
    <w:rsid w:val="00E05721"/>
    <w:rsid w:val="00E102E3"/>
    <w:rsid w:val="00E10AE0"/>
    <w:rsid w:val="00E11455"/>
    <w:rsid w:val="00E11B4A"/>
    <w:rsid w:val="00E12CE5"/>
    <w:rsid w:val="00E130F0"/>
    <w:rsid w:val="00E1476F"/>
    <w:rsid w:val="00E14F2E"/>
    <w:rsid w:val="00E167BC"/>
    <w:rsid w:val="00E16AB8"/>
    <w:rsid w:val="00E16CEB"/>
    <w:rsid w:val="00E171FE"/>
    <w:rsid w:val="00E1733F"/>
    <w:rsid w:val="00E20ECE"/>
    <w:rsid w:val="00E22FEC"/>
    <w:rsid w:val="00E23391"/>
    <w:rsid w:val="00E233EB"/>
    <w:rsid w:val="00E239BA"/>
    <w:rsid w:val="00E25BA9"/>
    <w:rsid w:val="00E2647C"/>
    <w:rsid w:val="00E3046D"/>
    <w:rsid w:val="00E30FBB"/>
    <w:rsid w:val="00E31EBC"/>
    <w:rsid w:val="00E40419"/>
    <w:rsid w:val="00E42448"/>
    <w:rsid w:val="00E42EA6"/>
    <w:rsid w:val="00E430AA"/>
    <w:rsid w:val="00E432C3"/>
    <w:rsid w:val="00E43F88"/>
    <w:rsid w:val="00E4482F"/>
    <w:rsid w:val="00E452D8"/>
    <w:rsid w:val="00E45F2C"/>
    <w:rsid w:val="00E46C63"/>
    <w:rsid w:val="00E47A78"/>
    <w:rsid w:val="00E50B74"/>
    <w:rsid w:val="00E50D0D"/>
    <w:rsid w:val="00E50F5F"/>
    <w:rsid w:val="00E51323"/>
    <w:rsid w:val="00E516B8"/>
    <w:rsid w:val="00E5177A"/>
    <w:rsid w:val="00E52A78"/>
    <w:rsid w:val="00E54816"/>
    <w:rsid w:val="00E54875"/>
    <w:rsid w:val="00E54CEA"/>
    <w:rsid w:val="00E56651"/>
    <w:rsid w:val="00E57431"/>
    <w:rsid w:val="00E60FD2"/>
    <w:rsid w:val="00E61044"/>
    <w:rsid w:val="00E6174C"/>
    <w:rsid w:val="00E617A6"/>
    <w:rsid w:val="00E62B23"/>
    <w:rsid w:val="00E634D5"/>
    <w:rsid w:val="00E648F1"/>
    <w:rsid w:val="00E6705B"/>
    <w:rsid w:val="00E67B66"/>
    <w:rsid w:val="00E70E78"/>
    <w:rsid w:val="00E730D0"/>
    <w:rsid w:val="00E7454E"/>
    <w:rsid w:val="00E74FA1"/>
    <w:rsid w:val="00E76041"/>
    <w:rsid w:val="00E77749"/>
    <w:rsid w:val="00E8006E"/>
    <w:rsid w:val="00E80DF1"/>
    <w:rsid w:val="00E81D5E"/>
    <w:rsid w:val="00E83345"/>
    <w:rsid w:val="00E83581"/>
    <w:rsid w:val="00E860CF"/>
    <w:rsid w:val="00E87F9B"/>
    <w:rsid w:val="00E914C1"/>
    <w:rsid w:val="00E9176D"/>
    <w:rsid w:val="00E95B56"/>
    <w:rsid w:val="00E9757D"/>
    <w:rsid w:val="00E97D2C"/>
    <w:rsid w:val="00EA1B9C"/>
    <w:rsid w:val="00EA73FE"/>
    <w:rsid w:val="00EA7B8F"/>
    <w:rsid w:val="00EB2115"/>
    <w:rsid w:val="00EB220B"/>
    <w:rsid w:val="00EB2CDF"/>
    <w:rsid w:val="00EB3452"/>
    <w:rsid w:val="00EB3C4D"/>
    <w:rsid w:val="00EB4A14"/>
    <w:rsid w:val="00EB4E57"/>
    <w:rsid w:val="00EB5DD1"/>
    <w:rsid w:val="00EB62FE"/>
    <w:rsid w:val="00EB7674"/>
    <w:rsid w:val="00EB7AF8"/>
    <w:rsid w:val="00EC0310"/>
    <w:rsid w:val="00EC064E"/>
    <w:rsid w:val="00EC0EE0"/>
    <w:rsid w:val="00EC17E0"/>
    <w:rsid w:val="00EC2ACB"/>
    <w:rsid w:val="00EC4107"/>
    <w:rsid w:val="00EC4297"/>
    <w:rsid w:val="00EC4FCC"/>
    <w:rsid w:val="00EC5B7E"/>
    <w:rsid w:val="00EC5BA5"/>
    <w:rsid w:val="00EC6611"/>
    <w:rsid w:val="00EC70AF"/>
    <w:rsid w:val="00EC7730"/>
    <w:rsid w:val="00EC77C8"/>
    <w:rsid w:val="00ED222F"/>
    <w:rsid w:val="00ED50C0"/>
    <w:rsid w:val="00EE0F24"/>
    <w:rsid w:val="00EE1BB5"/>
    <w:rsid w:val="00EE3482"/>
    <w:rsid w:val="00EE3F6D"/>
    <w:rsid w:val="00EE689C"/>
    <w:rsid w:val="00EE7F89"/>
    <w:rsid w:val="00EF3F74"/>
    <w:rsid w:val="00EF56F3"/>
    <w:rsid w:val="00EF6541"/>
    <w:rsid w:val="00EF6886"/>
    <w:rsid w:val="00EF7C3E"/>
    <w:rsid w:val="00F00D84"/>
    <w:rsid w:val="00F00EB4"/>
    <w:rsid w:val="00F01677"/>
    <w:rsid w:val="00F01B49"/>
    <w:rsid w:val="00F02B64"/>
    <w:rsid w:val="00F03013"/>
    <w:rsid w:val="00F031FD"/>
    <w:rsid w:val="00F05775"/>
    <w:rsid w:val="00F071BA"/>
    <w:rsid w:val="00F07811"/>
    <w:rsid w:val="00F1183C"/>
    <w:rsid w:val="00F12BA8"/>
    <w:rsid w:val="00F12BAD"/>
    <w:rsid w:val="00F1336C"/>
    <w:rsid w:val="00F139FB"/>
    <w:rsid w:val="00F1768B"/>
    <w:rsid w:val="00F252F6"/>
    <w:rsid w:val="00F25FD9"/>
    <w:rsid w:val="00F27682"/>
    <w:rsid w:val="00F27B53"/>
    <w:rsid w:val="00F31195"/>
    <w:rsid w:val="00F3224D"/>
    <w:rsid w:val="00F34DC7"/>
    <w:rsid w:val="00F3590F"/>
    <w:rsid w:val="00F359A4"/>
    <w:rsid w:val="00F41E80"/>
    <w:rsid w:val="00F42221"/>
    <w:rsid w:val="00F42284"/>
    <w:rsid w:val="00F423D3"/>
    <w:rsid w:val="00F42CF4"/>
    <w:rsid w:val="00F43182"/>
    <w:rsid w:val="00F44742"/>
    <w:rsid w:val="00F44B18"/>
    <w:rsid w:val="00F44BF5"/>
    <w:rsid w:val="00F46316"/>
    <w:rsid w:val="00F47362"/>
    <w:rsid w:val="00F5075A"/>
    <w:rsid w:val="00F50D05"/>
    <w:rsid w:val="00F517A9"/>
    <w:rsid w:val="00F525F7"/>
    <w:rsid w:val="00F526C7"/>
    <w:rsid w:val="00F52D70"/>
    <w:rsid w:val="00F53937"/>
    <w:rsid w:val="00F568EE"/>
    <w:rsid w:val="00F570A4"/>
    <w:rsid w:val="00F62146"/>
    <w:rsid w:val="00F65464"/>
    <w:rsid w:val="00F67538"/>
    <w:rsid w:val="00F718E4"/>
    <w:rsid w:val="00F71964"/>
    <w:rsid w:val="00F71997"/>
    <w:rsid w:val="00F71BE7"/>
    <w:rsid w:val="00F73A37"/>
    <w:rsid w:val="00F74990"/>
    <w:rsid w:val="00F74CC2"/>
    <w:rsid w:val="00F74EE2"/>
    <w:rsid w:val="00F755ED"/>
    <w:rsid w:val="00F80373"/>
    <w:rsid w:val="00F80E99"/>
    <w:rsid w:val="00F81BBD"/>
    <w:rsid w:val="00F81CDF"/>
    <w:rsid w:val="00F8274D"/>
    <w:rsid w:val="00F827F5"/>
    <w:rsid w:val="00F82E36"/>
    <w:rsid w:val="00F83181"/>
    <w:rsid w:val="00F83D53"/>
    <w:rsid w:val="00F83E93"/>
    <w:rsid w:val="00F846B9"/>
    <w:rsid w:val="00F86884"/>
    <w:rsid w:val="00F86B99"/>
    <w:rsid w:val="00F87625"/>
    <w:rsid w:val="00F87997"/>
    <w:rsid w:val="00F919FF"/>
    <w:rsid w:val="00F9414D"/>
    <w:rsid w:val="00F942DB"/>
    <w:rsid w:val="00F961EE"/>
    <w:rsid w:val="00F96FA2"/>
    <w:rsid w:val="00F97A34"/>
    <w:rsid w:val="00FA12E4"/>
    <w:rsid w:val="00FA17F8"/>
    <w:rsid w:val="00FA1CA6"/>
    <w:rsid w:val="00FA31D9"/>
    <w:rsid w:val="00FA421F"/>
    <w:rsid w:val="00FA450A"/>
    <w:rsid w:val="00FA5FA5"/>
    <w:rsid w:val="00FB01EA"/>
    <w:rsid w:val="00FB1F1B"/>
    <w:rsid w:val="00FB445B"/>
    <w:rsid w:val="00FB4B7F"/>
    <w:rsid w:val="00FB523E"/>
    <w:rsid w:val="00FB549A"/>
    <w:rsid w:val="00FC3A35"/>
    <w:rsid w:val="00FC3C80"/>
    <w:rsid w:val="00FC4035"/>
    <w:rsid w:val="00FC4F44"/>
    <w:rsid w:val="00FC52D8"/>
    <w:rsid w:val="00FC62D7"/>
    <w:rsid w:val="00FC6A53"/>
    <w:rsid w:val="00FC7D40"/>
    <w:rsid w:val="00FC7F3B"/>
    <w:rsid w:val="00FD3D1E"/>
    <w:rsid w:val="00FD53C2"/>
    <w:rsid w:val="00FD7146"/>
    <w:rsid w:val="00FD77E5"/>
    <w:rsid w:val="00FD79CD"/>
    <w:rsid w:val="00FE164C"/>
    <w:rsid w:val="00FE1C88"/>
    <w:rsid w:val="00FE513D"/>
    <w:rsid w:val="00FE659E"/>
    <w:rsid w:val="00FE76ED"/>
    <w:rsid w:val="00FF103B"/>
    <w:rsid w:val="00FF186A"/>
    <w:rsid w:val="00FF1B0F"/>
    <w:rsid w:val="00FF38EF"/>
    <w:rsid w:val="00FF4752"/>
    <w:rsid w:val="00FF494E"/>
    <w:rsid w:val="00FF4C95"/>
    <w:rsid w:val="00FF4CFB"/>
    <w:rsid w:val="00FF525B"/>
    <w:rsid w:val="00FF5678"/>
    <w:rsid w:val="00F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52"/>
  </w:style>
  <w:style w:type="paragraph" w:styleId="Ttulo1">
    <w:name w:val="heading 1"/>
    <w:basedOn w:val="Normal"/>
    <w:next w:val="Normal"/>
    <w:link w:val="Ttulo1Char"/>
    <w:uiPriority w:val="99"/>
    <w:qFormat/>
    <w:rsid w:val="00D701A6"/>
    <w:pPr>
      <w:keepNext/>
      <w:keepLines/>
      <w:numPr>
        <w:numId w:val="1"/>
      </w:numPr>
      <w:jc w:val="left"/>
      <w:outlineLvl w:val="0"/>
    </w:pPr>
    <w:rPr>
      <w:rFonts w:ascii="Arial" w:eastAsiaTheme="majorEastAsia" w:hAnsi="Arial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D701A6"/>
    <w:pPr>
      <w:keepNext/>
      <w:keepLines/>
      <w:numPr>
        <w:ilvl w:val="1"/>
        <w:numId w:val="1"/>
      </w:numPr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D701A6"/>
    <w:pPr>
      <w:keepNext/>
      <w:keepLines/>
      <w:numPr>
        <w:ilvl w:val="2"/>
        <w:numId w:val="1"/>
      </w:numPr>
      <w:outlineLvl w:val="2"/>
    </w:pPr>
    <w:rPr>
      <w:rFonts w:ascii="Arial" w:eastAsiaTheme="majorEastAsia" w:hAnsi="Arial" w:cstheme="majorBidi"/>
      <w:bCs/>
      <w:sz w:val="26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D701A6"/>
    <w:pPr>
      <w:keepNext/>
      <w:keepLines/>
      <w:numPr>
        <w:ilvl w:val="3"/>
        <w:numId w:val="1"/>
      </w:numPr>
      <w:outlineLvl w:val="3"/>
    </w:pPr>
    <w:rPr>
      <w:rFonts w:ascii="Arial" w:eastAsiaTheme="majorEastAsia" w:hAnsi="Arial" w:cstheme="majorBidi"/>
      <w:b/>
      <w:bCs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D701A6"/>
    <w:pPr>
      <w:keepNext/>
      <w:keepLines/>
      <w:numPr>
        <w:ilvl w:val="4"/>
        <w:numId w:val="1"/>
      </w:numPr>
      <w:spacing w:before="120" w:after="120"/>
      <w:outlineLvl w:val="4"/>
    </w:pPr>
    <w:rPr>
      <w:rFonts w:ascii="Arial" w:eastAsiaTheme="majorEastAsia" w:hAnsi="Arial" w:cstheme="majorBidi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E21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E21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E21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21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21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1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D701A6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rsid w:val="00D701A6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sid w:val="00D701A6"/>
    <w:rPr>
      <w:rFonts w:ascii="Arial" w:eastAsiaTheme="majorEastAsia" w:hAnsi="Arial" w:cstheme="majorBidi"/>
      <w:bCs/>
      <w:sz w:val="26"/>
    </w:rPr>
  </w:style>
  <w:style w:type="character" w:customStyle="1" w:styleId="Ttulo4Char">
    <w:name w:val="Título 4 Char"/>
    <w:basedOn w:val="Fontepargpadro"/>
    <w:link w:val="Ttulo4"/>
    <w:uiPriority w:val="99"/>
    <w:rsid w:val="00D701A6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9"/>
    <w:rsid w:val="00D701A6"/>
    <w:rPr>
      <w:rFonts w:ascii="Arial" w:eastAsiaTheme="majorEastAsia" w:hAnsi="Arial" w:cstheme="majorBidi"/>
      <w:sz w:val="24"/>
      <w:u w:val="single"/>
    </w:rPr>
  </w:style>
  <w:style w:type="paragraph" w:styleId="Reviso">
    <w:name w:val="Revision"/>
    <w:hidden/>
    <w:uiPriority w:val="99"/>
    <w:semiHidden/>
    <w:rsid w:val="00FA421F"/>
    <w:pPr>
      <w:spacing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811</Words>
  <Characters>4537</Characters>
  <Application>Microsoft Office Word</Application>
  <DocSecurity>0</DocSecurity>
  <Lines>119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Laila</cp:lastModifiedBy>
  <cp:revision>3</cp:revision>
  <dcterms:created xsi:type="dcterms:W3CDTF">2016-05-03T10:54:00Z</dcterms:created>
  <dcterms:modified xsi:type="dcterms:W3CDTF">2016-05-03T11:01:00Z</dcterms:modified>
</cp:coreProperties>
</file>